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de Vectores en Física de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analizar magnitudes físicas en distintos sistemas de unidades y resolver fenómenos físicos relacionados con vectores en el entorno, considerando criterios técnicos y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de Vectores en Física de Ingeniería de Sistemas</w:t>
      </w:r>
    </w:p>
    <w:p>
      <w:pPr/>
      <w:r>
        <w:rPr/>
        <w:t xml:space="preserve">Esta rúbrica está diseñada para evaluar la capacidad del estudiante para analizar magnitudes físicas en distintos sistemas de unidades y resolver fenómenos físicos relacionados con vectores en el entorno, considerando criterios técnicos y aspectos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magnitudes físicas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 correctamente todas las magnitudes físicas relevantes en vectores en distintos sistemas de unidades sin errores.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magnitudes físicas con precisión, cometiendo solo errores menores en la conversión o uso.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errores frecuentes en la aplicación o conversión de magnitudes físicas.</w:t>
            </w:r>
          </w:p>
        </w:tc>
        <w:tc>
          <w:tcPr>
            <w:noWrap/>
          </w:tcPr>
          <w:p>
            <w:pPr/>
            <w:r>
              <w:rPr/>
              <w:t xml:space="preserve">No comprende las magnitudes físicas ni las aplica correctamente en la resolución de problemas vectoriales.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Conversión entre sistemas de unidades</w:t>
            </w:r>
          </w:p>
        </w:tc>
        <w:tc>
          <w:tcPr>
            <w:noWrap/>
          </w:tcPr>
          <w:p>
            <w:pPr/>
            <w:r>
              <w:rPr/>
              <w:t xml:space="preserve">Realiza conversiones entre sistemas de unidades con alta precisión y justifica su uso correctamente en el contexto del problema.</w:t>
            </w:r>
          </w:p>
        </w:tc>
        <w:tc>
          <w:tcPr>
            <w:noWrap/>
          </w:tcPr>
          <w:p>
            <w:pPr/>
            <w:r>
              <w:rPr/>
              <w:t xml:space="preserve">Realiza conversiones adecuadas con mínimos errores y justificaciones claras.</w:t>
            </w:r>
          </w:p>
        </w:tc>
        <w:tc>
          <w:tcPr>
            <w:noWrap/>
          </w:tcPr>
          <w:p>
            <w:pPr/>
            <w:r>
              <w:rPr/>
              <w:t xml:space="preserve">Realiza conversiones básicas pero con errores significativos o sin justificar adecuadamente.</w:t>
            </w:r>
          </w:p>
        </w:tc>
        <w:tc>
          <w:tcPr>
            <w:noWrap/>
          </w:tcPr>
          <w:p>
            <w:pPr/>
            <w:r>
              <w:rPr/>
              <w:t xml:space="preserve">No realiza conversiones o las realiza incorrectamente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vectorial y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utilizando vectores con análisis claro, riguroso y resultados correctos.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análisis adecuado y resultados mayormente correctos, con algunas inexactitudes menores.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simples, pero con análisis superficial y errores en los resultados.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de vectores o el análisis es incorrecto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resultados y procedimientos de manera clara, precisa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 resultados claramente, aunque con leves imprecisiones o estructura poco organizada.</w:t>
            </w:r>
          </w:p>
        </w:tc>
        <w:tc>
          <w:tcPr>
            <w:noWrap/>
          </w:tcPr>
          <w:p>
            <w:pPr/>
            <w:r>
              <w:rPr/>
              <w:t xml:space="preserve">Presenta resultados con falta de claridad o precisión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imprecisa o incompleta, impidiendo entender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notación y simbología vectorial</w:t>
            </w:r>
          </w:p>
        </w:tc>
        <w:tc>
          <w:tcPr>
            <w:noWrap/>
          </w:tcPr>
          <w:p>
            <w:pPr/>
            <w:r>
              <w:rPr/>
              <w:t xml:space="preserve">Utiliza notación y simbología vectorial estándar y correcta en todos los casos sin ambigüedad.</w:t>
            </w:r>
          </w:p>
        </w:tc>
        <w:tc>
          <w:tcPr>
            <w:noWrap/>
          </w:tcPr>
          <w:p>
            <w:pPr/>
            <w:r>
              <w:rPr/>
              <w:t xml:space="preserve">Utiliza notación adecuada en la mayoría de los casos, con errores mínimos.</w:t>
            </w:r>
          </w:p>
        </w:tc>
        <w:tc>
          <w:tcPr>
            <w:noWrap/>
          </w:tcPr>
          <w:p>
            <w:pPr/>
            <w:r>
              <w:rPr/>
              <w:t xml:space="preserve">Utiliza notación inconsistente o incorrecta que genera confusión ocasional.</w:t>
            </w:r>
          </w:p>
        </w:tc>
        <w:tc>
          <w:tcPr>
            <w:noWrap/>
          </w:tcPr>
          <w:p>
            <w:pPr/>
            <w:r>
              <w:rPr/>
              <w:t xml:space="preserve">No utiliza notación vectorial o lo hace de forma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forma clara y reflexiva aspectos de DEI en la interpretación y presentación de fenómenos físicos, promoviendo un enfoque inclusivo y equitativo.</w:t>
            </w:r>
          </w:p>
        </w:tc>
        <w:tc>
          <w:tcPr>
            <w:noWrap/>
          </w:tcPr>
          <w:p>
            <w:pPr/>
            <w:r>
              <w:rPr/>
              <w:t xml:space="preserve">Reconoce y menciona aspectos de DEI, aunque con un enfoque limitado o poco desarrollado.</w:t>
            </w:r>
          </w:p>
        </w:tc>
        <w:tc>
          <w:tcPr>
            <w:noWrap/>
          </w:tcPr>
          <w:p>
            <w:pPr/>
            <w:r>
              <w:rPr/>
              <w:t xml:space="preserve">Hace referencia superficial o poco clara a aspectos de DEI sin integración real en el análisis.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de DEI en el análisis o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el trabajo en equipo</w:t>
            </w:r>
          </w:p>
        </w:tc>
        <w:tc>
          <w:tcPr>
            <w:noWrap/>
          </w:tcPr>
          <w:p>
            <w:pPr/>
            <w:r>
              <w:rPr/>
              <w:t xml:space="preserve">Muestra liderazgo positivo, fomenta la participación equitativa y respeta todas las opiniones en el grupo.</w:t>
            </w:r>
          </w:p>
        </w:tc>
        <w:tc>
          <w:tcPr>
            <w:noWrap/>
          </w:tcPr>
          <w:p>
            <w:pPr/>
            <w:r>
              <w:rPr/>
              <w:t xml:space="preserve">Colabora eficazmente y respeta la mayoría de las opiniones, con mínima necesidad de mediación.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ocasionalmente muestra dificultades para respetar diversas opiniones.</w:t>
            </w:r>
          </w:p>
        </w:tc>
        <w:tc>
          <w:tcPr>
            <w:noWrap/>
          </w:tcPr>
          <w:p>
            <w:pPr/>
            <w:r>
              <w:rPr/>
              <w:t xml:space="preserve">No colabora o muestra actitudes excluyentes y falta de respeto hacia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 en el aprendizaje</w:t>
            </w:r>
          </w:p>
        </w:tc>
        <w:tc>
          <w:tcPr>
            <w:noWrap/>
          </w:tcPr>
          <w:p>
            <w:pPr/>
            <w:r>
              <w:rPr/>
              <w:t xml:space="preserve">Demuestra iniciativa, autogestión y responsabilidad en la investigación y preparación del tema sin necesidad de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Generalmente es responsable y autónomo, con supervisión mínima.</w:t>
            </w:r>
          </w:p>
        </w:tc>
        <w:tc>
          <w:tcPr>
            <w:noWrap/>
          </w:tcPr>
          <w:p>
            <w:pPr/>
            <w:r>
              <w:rPr/>
              <w:t xml:space="preserve">Muestra dependencia frecuente de supervisión y poca iniciativa para resolver dudas.</w:t>
            </w:r>
          </w:p>
        </w:tc>
        <w:tc>
          <w:tcPr>
            <w:noWrap/>
          </w:tcPr>
          <w:p>
            <w:pPr/>
            <w:r>
              <w:rPr/>
              <w:t xml:space="preserve">No asume responsabilidad ni muestra autonomía en su proceso de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2026-09-25T18:50:30-05:00</dcterms:created>
  <dcterms:modified xsi:type="dcterms:W3CDTF">2026-09-25T18:50:30-05:00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