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Combinadas en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secundaria (12-15 años) en operaciones combinadas, considerando aspectos matemáticos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Combinadas en Números y Operaciones</w:t>
      </w:r>
    </w:p>
    <w:p>
      <w:pPr/>
      <w:r>
        <w:rPr/>
        <w:t xml:space="preserve">Esta rúbrica está diseñada para evaluar de manera detallada el desempeño de estudiantes de secundaria (12-15 años) en operaciones combinadas, considerando aspectos matemáticos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</w:t>
            </w:r>
          </w:p>
        </w:tc>
        <w:tc>
          <w:tcPr>
            <w:noWrap/>
          </w:tcPr>
          <w:p>
            <w:pPr/>
            <w:r>
              <w:rPr/>
              <w:t xml:space="preserve">Resuelve todas las operaciones combinadas con resultados correctos y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operaciones correctamente,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parcialmente las operaciones, con varios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impiden obtener resultados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Orden de Operaciones</w:t>
            </w:r>
          </w:p>
        </w:tc>
        <w:tc>
          <w:tcPr>
            <w:noWrap/>
          </w:tcPr>
          <w:p>
            <w:pPr/>
            <w:r>
              <w:rPr/>
              <w:t xml:space="preserve">Aplica rigurosamente el orden de operaciones en todos los ejercicios sin equivocaciones.</w:t>
            </w:r>
          </w:p>
        </w:tc>
        <w:tc>
          <w:tcPr>
            <w:noWrap/>
          </w:tcPr>
          <w:p>
            <w:pPr/>
            <w:r>
              <w:rPr/>
              <w:t xml:space="preserve">Aplica el orden de operaciones correctamente en la mayoría de los casos, con algún error ocasional.</w:t>
            </w:r>
          </w:p>
        </w:tc>
        <w:tc>
          <w:tcPr>
            <w:noWrap/>
          </w:tcPr>
          <w:p>
            <w:pPr/>
            <w:r>
              <w:rPr/>
              <w:t xml:space="preserve">Aplica el orden de operaciones de forma inconsistente, lo que genera errores importantes.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el orden de operaciones, afectando gravemente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Simplificar Operaciones</w:t>
            </w:r>
          </w:p>
        </w:tc>
        <w:tc>
          <w:tcPr>
            <w:noWrap/>
          </w:tcPr>
          <w:p>
            <w:pPr/>
            <w:r>
              <w:rPr/>
              <w:t xml:space="preserve">Utiliza estrategias claras y eficientes para simplificar y resolver operaciones complejas.</w:t>
            </w:r>
          </w:p>
        </w:tc>
        <w:tc>
          <w:tcPr>
            <w:noWrap/>
          </w:tcPr>
          <w:p>
            <w:pPr/>
            <w:r>
              <w:rPr/>
              <w:t xml:space="preserve">Emplea estrategias adecuadas, aunque con menor eficiencia o claridad en algunos casos.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estrategias, pero con poca efectividad o claridad, dificultando la resolución.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simplificar, mostrando dificultad para resolver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clara, ordenada y legible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organizado, aunque con algunas áreas que podrían mejorar en claridad.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algo desordenado o difícil de seguir en varias partes.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poco legible,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Comprensión de Problemas Verbales</w:t>
            </w:r>
          </w:p>
        </w:tc>
        <w:tc>
          <w:tcPr>
            <w:noWrap/>
          </w:tcPr>
          <w:p>
            <w:pPr/>
            <w:r>
              <w:rPr/>
              <w:t xml:space="preserve">Comprende e interpreta correctamente todos los problemas verbales relacionados con operaciones combinadas.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problemas verbales, con algunas interpretaciones erróneas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problemas verbales, afectando la resolución correcta.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los problemas verbales, impidiendo la resolución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hacia la diversidad cultural, de género y capacidades en sus explicaciones y colaboraciones.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hacia la diversidad, con mínimas omisiones en su comportamiento.</w:t>
            </w:r>
          </w:p>
        </w:tc>
        <w:tc>
          <w:tcPr>
            <w:noWrap/>
          </w:tcPr>
          <w:p>
            <w:pPr/>
            <w:r>
              <w:rPr/>
              <w:t xml:space="preserve">Muestra respeto de manera limitada o inconsistente en contextos de diversidad.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consideración por la diversidad en su trabajo o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Inclusiva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inclusivo, asegurando que todos se sientan valorados.</w:t>
            </w:r>
          </w:p>
        </w:tc>
        <w:tc>
          <w:tcPr>
            <w:noWrap/>
          </w:tcPr>
          <w:p>
            <w:pPr/>
            <w:r>
              <w:rPr/>
              <w:t xml:space="preserve">Participa y colabora adecuadamente, aunque podría mejorar en promover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no siempre considera la inclusión de todos los miembros.</w:t>
            </w:r>
          </w:p>
        </w:tc>
        <w:tc>
          <w:tcPr>
            <w:noWrap/>
          </w:tcPr>
          <w:p>
            <w:pPr/>
            <w:r>
              <w:rPr/>
              <w:t xml:space="preserve">No participa ni fomenta la colaboración inclusiva en su grupo o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 Clara y Equitativa</w:t>
            </w:r>
          </w:p>
        </w:tc>
        <w:tc>
          <w:tcPr>
            <w:noWrap/>
          </w:tcPr>
          <w:p>
            <w:pPr/>
            <w:r>
              <w:rPr/>
              <w:t xml:space="preserve">Expresa sus ideas matemáticas con claridad y adapta su comunicación para que todos comprendan.</w:t>
            </w:r>
          </w:p>
        </w:tc>
        <w:tc>
          <w:tcPr>
            <w:noWrap/>
          </w:tcPr>
          <w:p>
            <w:pPr/>
            <w:r>
              <w:rPr/>
              <w:t xml:space="preserve">Se comunica claramente, aunque no siempre adapta su lenguaje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Su comunicación matemática es poco clara o difícil de entender para algunos compañeros.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matemáticas de manera comprensible ni accesible.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2026-09-26T00:58:57-05:00</dcterms:created>
  <dcterms:modified xsi:type="dcterms:W3CDTF">2026-09-26T00:58:57-05:00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