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el Modelo Médico y Biopsicosocial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del estudiante acerca del modelo médico y el modelo biopsicosocial. Se valoran aspectos clave como la estructura del trabajo, la calidad de la argumentación, el uso adecuado de fuentes bibliográficas y la redacción académica. Cada criterio se evalúa de forma individual para identificar fortalezas y áreas de mejora, promoviendo un aprendizaje integral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el Modelo Médico y Biopsicosocial</w:t>
      </w:r>
    </w:p>
    <w:p>
      <w:pPr/>
      <w:r>
        <w:rPr/>
        <w:t xml:space="preserve">Esta rúbrica está diseñada para evaluar el trabajo de investigación del estudiante acerca del modelo médico y el modelo biopsicosocial. Se valoran aspectos clave como la estructura del trabajo, la calidad de la argumentación, el uso adecuado de fuentes bibliográficas y la redacción académica. Cada criterio se evalúa de forma individual para identificar fortalezas y áreas de mejora, promoviendo un aprendizaje integral y reflexivo.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del contenido.</w:t>
            </w:r>
          </w:p>
        </w:tc>
        <w:tc>
          <w:tcPr>
            <w:noWrap/>
          </w:tcPr>
          <w:p>
            <w:pPr/>
            <w:r>
              <w:rPr/>
              <w:t xml:space="preserve">La investigación presenta una estructura clara y coherente, con introducción, desarrollo y conclusión bien definidos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 y funcional, aunque algunas secciones podrían estar mejor delimitadas o desarrolladas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presenta cierto orden, pero es confusa en partes, dificultando la comprensión global del trabajo.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inexistente, lo que impide seguir el hilo argumental y entender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Profundidad y coherencia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claros que demuestran comprensión profunda de ambos modelos y su relevancia.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y pertinentes, aunque algunos carecen de profundidad o conexión clara con el tema central.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clara, con ideas que no siempre se relacionan de manera coherente.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confusos o ausentes, sin evidencia de comprensión adecuada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Selección e integración adecuada de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relevantes, integrándolas de forma crítica y precisa para respaldar las ideas expuestas.</w:t>
            </w:r>
          </w:p>
        </w:tc>
        <w:tc>
          <w:tcPr>
            <w:noWrap/>
          </w:tcPr>
          <w:p>
            <w:pPr/>
            <w:r>
              <w:rPr/>
              <w:t xml:space="preserve">Incluye fuentes apropiadas, aunque la integración o diversidad de las mismas podría mejorarse para fortalecer el trabajo.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pertinentes, con escasa integración en el texto.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las cita, lo que afecta la validez y rigor académico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corrección gramatical y estilo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precisa, con gramática y ortografía impecables,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correcta, con pequeños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comprensión, aunque el mensaje principal es identificable.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impiden entender el contenido y evidencia falta de revisión.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2026-09-25T18:47:55-05:00</dcterms:created>
  <dcterms:modified xsi:type="dcterms:W3CDTF">2026-09-25T18:47:55-05:00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