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Ensayo Crítico sobre Sostenibilidad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ensayos críticos sobre sostenibilidad en estudiantes universitarios. Evalúa cuatro aspectos clave: estructura, argumentación, uso de fuentes y redacción, proporcionando niveles detallados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Ensayo Crítico sobre Sostenibilidad</w:t>
      </w:r>
    </w:p>
    <w:p>
      <w:pPr/>
      <w:r>
        <w:rPr/>
        <w:t xml:space="preserve">Esta rúbrica está diseñada para evaluar ensayos críticos sobre sostenibilidad en estudiantes universitarios. Evalúa cuatro aspectos clave: estructura, argumentación, uso de fuentes y redacción, proporcionando niveles detallados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Estructura</w:t>
            </w:r>
          </w:p>
        </w:tc>
        <w:tc>
          <w:tcPr>
            <w:noWrap/>
          </w:tcPr>
          <w:p>
            <w:pPr/>
            <w:r>
              <w:rPr/>
              <w:t xml:space="preserve">El ensayo presenta una estructura clara y coherente con introducción, desarrollo y conclusión bien definidos; cada sección conecta fluidamente.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mayormente coherente, aunque algunas transiciones entre secciones son poco fluidas.</w:t>
            </w:r>
          </w:p>
        </w:tc>
        <w:tc>
          <w:tcPr>
            <w:noWrap/>
          </w:tcPr>
          <w:p>
            <w:pPr/>
            <w:r>
              <w:rPr/>
              <w:t xml:space="preserve">La estructura es presente pero con organización limitada; las secciones pueden estar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ausente; falta introducción, desarrollo lógico o conclusión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Argumentación</w:t>
            </w:r>
          </w:p>
        </w:tc>
        <w:tc>
          <w:tcPr>
            <w:noWrap/>
          </w:tcPr>
          <w:p>
            <w:pPr/>
            <w:r>
              <w:rPr/>
              <w:t xml:space="preserve">Los argumentos son sólidos, bien fundamentados y demuestran pensamiento crítico profundo sobre sostenibilidad.</w:t>
            </w:r>
          </w:p>
        </w:tc>
        <w:tc>
          <w:tcPr>
            <w:noWrap/>
          </w:tcPr>
          <w:p>
            <w:pPr/>
            <w:r>
              <w:rPr/>
              <w:t xml:space="preserve">Los argumentos son claros y relevantes, con buen respaldo, aunque pueden faltar algunos detalles críticos.</w:t>
            </w:r>
          </w:p>
        </w:tc>
        <w:tc>
          <w:tcPr>
            <w:noWrap/>
          </w:tcPr>
          <w:p>
            <w:pPr/>
            <w:r>
              <w:rPr/>
              <w:t xml:space="preserve">Los argumentos son básicos y con poca profundidad, presentan limitaciones en el razonamiento crítico.</w:t>
            </w:r>
          </w:p>
        </w:tc>
        <w:tc>
          <w:tcPr>
            <w:noWrap/>
          </w:tcPr>
          <w:p>
            <w:pPr/>
            <w:r>
              <w:rPr/>
              <w:t xml:space="preserve">Los argumentos son débiles, poco claros o irrelevantes para el tema de sostenibilidad.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fuentes</w:t>
            </w:r>
          </w:p>
        </w:tc>
        <w:tc>
          <w:tcPr>
            <w:noWrap/>
          </w:tcPr>
          <w:p>
            <w:pPr/>
            <w:r>
              <w:rPr/>
              <w:t xml:space="preserve">Se integran múltiples fuentes confiables y actuales, correctamente citadas, que enriquecen el análisis crítico.</w:t>
            </w:r>
          </w:p>
        </w:tc>
        <w:tc>
          <w:tcPr>
            <w:noWrap/>
          </w:tcPr>
          <w:p>
            <w:pPr/>
            <w:r>
              <w:rPr/>
              <w:t xml:space="preserve">Se usan fuentes adecuadas y mayormente confiables, con citas correctas, aunque limitadas en variedad.</w:t>
            </w:r>
          </w:p>
        </w:tc>
        <w:tc>
          <w:tcPr>
            <w:noWrap/>
          </w:tcPr>
          <w:p>
            <w:pPr/>
            <w:r>
              <w:rPr/>
              <w:t xml:space="preserve">Uso limitado de fuentes; algunas pueden no ser confiables o las citas no siempre son correctas.</w:t>
            </w:r>
          </w:p>
        </w:tc>
        <w:tc>
          <w:tcPr>
            <w:noWrap/>
          </w:tcPr>
          <w:p>
            <w:pPr/>
            <w:r>
              <w:rPr/>
              <w:t xml:space="preserve">No se utilizan fuentes o las fuentes son inapropiadas y las citas son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Redacción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fluido; sin errores gramaticales o de ortografía; uso adecuado del vocabulario académico.</w:t>
            </w:r>
          </w:p>
        </w:tc>
        <w:tc>
          <w:tcPr>
            <w:noWrap/>
          </w:tcPr>
          <w:p>
            <w:pPr/>
            <w:r>
              <w:rPr/>
              <w:t xml:space="preserve">Redacción clara y coherente con pocos errores menores de gramática u ortografía; vocabulario adecuado.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errores frecuentes que afectan la claridad; vocabulario limitado.</w:t>
            </w:r>
          </w:p>
        </w:tc>
        <w:tc>
          <w:tcPr>
            <w:noWrap/>
          </w:tcPr>
          <w:p>
            <w:pPr/>
            <w:r>
              <w:rPr/>
              <w:t xml:space="preserve">Redacción confusa, con numerosos errores que dificultan la comprensión; vocabulario inapropiado o pobre.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2026-09-25T23:11:10-05:00</dcterms:created>
  <dcterms:modified xsi:type="dcterms:W3CDTF">2026-09-25T23:11:10-05:00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