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 la Trayectoria de Latinoamérica en la Primera Mitad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explicar la trayectoria histórica de Latinoamérica en la primera mitad del siglo XX, considerando aspectos socioeconómicos, políticos, y culturales, así como los inicios del desarrollismo y desafíos contemporáneos.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 la Trayectoria de Latinoamérica en la Primera Mitad del Siglo XX</w:t>
      </w:r>
    </w:p>
    <w:p>
      <w:pPr/>
      <w:r>
        <w:rPr/>
        <w:t xml:space="preserve">Esta rúbrica está diseñada para evaluar la capacidad de los estudiantes de secundaria (12-15 años) para explicar la trayectoria histórica de Latinoamérica en la primera mitad del siglo XX, considerando aspectos socioeconómicos, políticos, y culturales, así como los inicios del desarrollismo y desafíos contemporáneos.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trayectoria histórica entre los siglos XIX y XX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clara y detallada, identificando diferencias y continuidades en la incorporación al mercado mundial, la industria y los sistemas constitucionales.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general con algunas diferencias y continuidades, pero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comparar los siglos XIX y XX, con información confusa o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socioeconómicos e inicios del desarrollismo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cambios socioeconómicos y los fundamentos del desarrollismo, relacionándolos con el contexto histórico y sus impactos.</w:t>
            </w:r>
          </w:p>
        </w:tc>
        <w:tc>
          <w:tcPr>
            <w:noWrap/>
          </w:tcPr>
          <w:p>
            <w:pPr/>
            <w:r>
              <w:rPr/>
              <w:t xml:space="preserve">Explica los cambios socioeconómicos y el desarrollismo de forma general,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los cambios socioeconómicos ni el desarrollismo, con conceptos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conflictos por la definición de fronteras y sistemas constitucionales</w:t>
            </w:r>
          </w:p>
        </w:tc>
        <w:tc>
          <w:tcPr>
            <w:noWrap/>
          </w:tcPr>
          <w:p>
            <w:pPr/>
            <w:r>
              <w:rPr/>
              <w:t xml:space="preserve">Analiza con claridad los conflictos fronterizos y la evolución de los sistemas constitucionales, mostrando comprensión del contexto político.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 y sistemas constitucionales, pero con análisis limitado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conflictos fronterizos ni los sistemas constitucionales.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influencia del neoliberalismo en la situación económica y social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neoliberalismo afectó la economía y sociedad latinoamericana,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 del neoliberalismo, con explicaciones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neoliberalismo con los cambios económicos o sociales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desafíos actuales en el manejo de información y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desafíos en el manejo de la información y medios, relacionándolos con 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desafíos actuales en la información y medios,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desafíos actuales o lo hace de manera confusa y sin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social en la explicación histórica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el respeto y reconocimiento de la diversidad cultural y social en la explicación, valorando distintas perspectivas latinoamericanas.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cultural y social, aunque con poca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social, o presenta una visión homogénea y limitada de Latinoamérica.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la edad, facilitando la comprensión de los contenidos históricos.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generalmente claro, aunque con algunos errores o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lenguaje que dificultan la comprensión y comunicación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conexión entre ideas y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general, pero algunas ideas están poco conectadas o presentan saltos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incoherente, dificultando la comprensión del contenido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2026-09-25T18:39:11-05:00</dcterms:created>
  <dcterms:modified xsi:type="dcterms:W3CDTF">2026-09-25T18:39:11-05:00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