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Diversos Tipos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obtener información, inferir e interpretar, así como reflexionar y evaluar la forma, contenido y contexto de diferentes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Diversos Tipos de Textos</w:t>
      </w:r>
    </w:p>
    <w:p>
      <w:pPr/>
      <w:r>
        <w:rPr/>
        <w:t xml:space="preserve">Esta rúbrica está diseñada para evaluar la capacidad de estudiantes de secundaria (12-15 años) para obtener información, inferir e interpretar, así como reflexionar y evaluar la forma, contenido y contexto de diferentes textos escritos.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toda la información explícita relevante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relevante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información explícita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implícitas</w:t>
            </w:r>
          </w:p>
        </w:tc>
        <w:tc>
          <w:tcPr>
            <w:noWrap/>
          </w:tcPr>
          <w:p>
            <w:pPr/>
            <w:r>
              <w:rPr/>
              <w:t xml:space="preserve">Extrae inferencias claras y acertadas basadas en 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adecuadas, aunque algunas pueden ser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interpretaciones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el significado de palabras y expresiones en el texto.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la mayoría de las palabras en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clave, pero su comprensión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esencial, lo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estructura textual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organización y características del texto, relacionando sus partes.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del texto con algunos detalles sobre su organización.</w:t>
            </w:r>
          </w:p>
        </w:tc>
        <w:tc>
          <w:tcPr>
            <w:noWrap/>
          </w:tcPr>
          <w:p>
            <w:pPr/>
            <w:r>
              <w:rPr/>
              <w:t xml:space="preserve">Identifica solo elementos básicos de la estructura, sin relacionarlos en conjunto.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ni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contenido y mensaje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contenido, distinguiendo ideas principales y secundarias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y algunas secundarias, con evaluaciones generales aceptables.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de forma limitada y realiza evaluaciones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distingue ni evalúa adecuadamente el contenido o mensaje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contexto cultural y social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contexto cultural y social de manera profunda y fundamentada.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contexto cultural o social vinculados al texto.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contexto o solo menciona aspectos aislados.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el contexto cultural o social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personal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opiniones propias claras, coherentes y bien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con alguna justificación,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Emite opiniones simples con poca o ninguna argumentación.</w:t>
            </w:r>
          </w:p>
        </w:tc>
        <w:tc>
          <w:tcPr>
            <w:noWrap/>
          </w:tcPr>
          <w:p>
            <w:pPr/>
            <w:r>
              <w:rPr/>
              <w:t xml:space="preserve">No formula opiniones personales o carecen de relación con 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(subrayado, resumen, preguntas) para comprender el texto efectivamente.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básicas de lectura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Emplea pocas estrategias, con aplicación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lectura o las utiliza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2026-09-25T19:43:30-05:00</dcterms:created>
  <dcterms:modified xsi:type="dcterms:W3CDTF">2026-09-25T19:43:30-05:00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