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Gráfico de Barras Simple sobre Juegos Favoritos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primaria (6-11 años) para resolver problemas relacionados con la estadística y probabilidad, mediante la elaboración de un gráfico de barras simple sobre juegos favoritos. Se valoran aspectos como la identificación de variables, recolección y representación de datos, interpretación de moda, comprensión de probabilidad y formulación de conclusiones basadas en el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Gráfico de Barras Simple sobre Juegos Favoritos</w:t>
      </w:r>
    </w:p>
    <w:p>
      <w:pPr/>
      <w:r>
        <w:rPr/>
        <w:t xml:space="preserve">Esta rúbrica evalúa la habilidad del estudiante de primaria (6-11 años) para resolver problemas relacionados con la estadística y probabilidad, mediante la elaboración de un gráfico de barras simple sobre juegos favoritos. Se valoran aspectos como la identificación de variables, recolección y representación de datos, interpretación de moda, comprensión de probabilidad y formulación de conclusiones basadas en el análisis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variables cualitativas y cuantitativas discretas en el estudio de juegos favoritos.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correctamente, con mínima confusión entre cualitativas y cuantitativas.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variables, pero presenta confusión significativa entre tipos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variables o las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organizados mediante encuestas o fuentes variadas, representando fielmente las respuestas.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adecuados, aunque con algunos pequeños errores u omisiones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desorganizados que dificultan su uso para el gráfico.</w:t>
            </w:r>
          </w:p>
        </w:tc>
        <w:tc>
          <w:tcPr>
            <w:noWrap/>
          </w:tcPr>
          <w:p>
            <w:pPr/>
            <w:r>
              <w:rPr/>
              <w:t xml:space="preserve">No recolecta datos o estos son insuficientes y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un gráfico de barras simple como la mejor opción para representar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adecuado pero con alguna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gráfico que no es el más adecuado, sin justificar correctamente la elección.</w:t>
            </w:r>
          </w:p>
        </w:tc>
        <w:tc>
          <w:tcPr>
            <w:noWrap/>
          </w:tcPr>
          <w:p>
            <w:pPr/>
            <w:r>
              <w:rPr/>
              <w:t xml:space="preserve">No selecciona un gráfico o elige un gráfico inapropiado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Elabora un gráfico de barras claro, con barras proporcionales, etiquetas precisas y ejes bien definidos.</w:t>
            </w:r>
          </w:p>
        </w:tc>
        <w:tc>
          <w:tcPr>
            <w:noWrap/>
          </w:tcPr>
          <w:p>
            <w:pPr/>
            <w:r>
              <w:rPr/>
              <w:t xml:space="preserve">Grafica barras proporcionalmente adecuadas, aunque con etiquetas o ejes poco claros.</w:t>
            </w:r>
          </w:p>
        </w:tc>
        <w:tc>
          <w:tcPr>
            <w:noWrap/>
          </w:tcPr>
          <w:p>
            <w:pPr/>
            <w:r>
              <w:rPr/>
              <w:t xml:space="preserve">El gráfico tiene barras mal proporcionadas o con errores en las etiquetas y ejes.</w:t>
            </w:r>
          </w:p>
        </w:tc>
        <w:tc>
          <w:tcPr>
            <w:noWrap/>
          </w:tcPr>
          <w:p>
            <w:pPr/>
            <w:r>
              <w:rPr/>
              <w:t xml:space="preserve">El gráfico es confuso, con errores graves en barras, etiquetas o ejes.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y la explica con base en el gráfico y los datos.</w:t>
            </w:r>
          </w:p>
        </w:tc>
        <w:tc>
          <w:tcPr>
            <w:noWrap/>
          </w:tcPr>
          <w:p>
            <w:pPr/>
            <w:r>
              <w:rPr/>
              <w:t xml:space="preserve">Identifica la moda, aunque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un dato frecuente pero no lo relaciona adecuadamente con el concepto de moda.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Probabilidad</w:t>
            </w:r>
          </w:p>
        </w:tc>
        <w:tc>
          <w:tcPr>
            <w:noWrap/>
          </w:tcPr>
          <w:p>
            <w:pPr/>
            <w:r>
              <w:rPr/>
              <w:t xml:space="preserve">Reconoce posibles resultados y calcula la probabilidad de un evento con precisión usando casos favorables y posibles.</w:t>
            </w:r>
          </w:p>
        </w:tc>
        <w:tc>
          <w:tcPr>
            <w:noWrap/>
          </w:tcPr>
          <w:p>
            <w:pPr/>
            <w:r>
              <w:rPr/>
              <w:t xml:space="preserve">Reconoce resultados y calcula la probabilidad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algunos resultados pero tiene dificultades para calcular o expresar la probabilidad.</w:t>
            </w:r>
          </w:p>
        </w:tc>
        <w:tc>
          <w:tcPr>
            <w:noWrap/>
          </w:tcPr>
          <w:p>
            <w:pPr/>
            <w:r>
              <w:rPr/>
              <w:t xml:space="preserve">No reconoce los resultados ni calcula la probabilidad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Predicciones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predicciones y conclusiones claras, justificándolas con base en el análisis de datos y probabilidad.</w:t>
            </w:r>
          </w:p>
        </w:tc>
        <w:tc>
          <w:tcPr>
            <w:noWrap/>
          </w:tcPr>
          <w:p>
            <w:pPr/>
            <w:r>
              <w:rPr/>
              <w:t xml:space="preserve">Realiza predicciones y conclusiones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Hace predicciones o conclusiones poco claras o débiles en justificación.</w:t>
            </w:r>
          </w:p>
        </w:tc>
        <w:tc>
          <w:tcPr>
            <w:noWrap/>
          </w:tcPr>
          <w:p>
            <w:pPr/>
            <w:r>
              <w:rPr/>
              <w:t xml:space="preserve">No formula predicciones ni conclusiones o las presenta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pero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afectan la lectura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incompleto que impide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2026-09-25T22:24:04-05:00</dcterms:created>
  <dcterms:modified xsi:type="dcterms:W3CDTF">2026-09-25T22:24:04-05:00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