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Exploración e Interacción con Materiales Escritos sobre la Historia de San Martín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(6-11 años) para explorar e interactuar con diversos materiales escritos en distintos escenarios escolares, con el propósito de investigar hechos históricos sobre San Martín. Se consideran criterios claros que incluyen aspectos de diversidad, equidad e inclusión, para identificar fortalezas y áreas de mejora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Exploración e Interacción con Materiales Escritos sobre la Historia de San Martín</w:t>
      </w:r>
    </w:p>
    <w:p>
      <w:pPr/>
      <w:r>
        <w:rPr/>
        <w:t xml:space="preserve">Esta rúbrica evalúa la capacidad de los estudiantes de primaria (6-11 años) para explorar e interactuar con diversos materiales escritos en distintos escenarios escolares, con el propósito de investigar hechos históricos sobre San Martín. Se consideran criterios claros que incluyen aspectos de diversidad, equidad e inclusión, para identificar fortalezas y áreas de mejora en su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textos históricos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hechos históricos de San Martín, explicándolos con detalle.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los hechos históricos y puede explicarlos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algunos hechos básicos, pero presenta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los hechos históricos y no puede explicarlos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selección de materiales escritos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materiales escritos (libros, folletos, textos digitales) adaptados a diferentes contextos escolares.</w:t>
            </w:r>
          </w:p>
        </w:tc>
        <w:tc>
          <w:tcPr>
            <w:noWrap/>
          </w:tcPr>
          <w:p>
            <w:pPr/>
            <w:r>
              <w:rPr/>
              <w:t xml:space="preserve">Selecciona varios materiales escritos adecuados, aunque podría ampliar la variedad.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 escritos y con poca diversidad en tipos o contextos.</w:t>
            </w:r>
          </w:p>
        </w:tc>
        <w:tc>
          <w:tcPr>
            <w:noWrap/>
          </w:tcPr>
          <w:p>
            <w:pPr/>
            <w:r>
              <w:rPr/>
              <w:t xml:space="preserve">No logra seleccionar materiales escritos adecuados o limita su exploración a uno solo.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activa con los textos</w:t>
            </w:r>
          </w:p>
        </w:tc>
        <w:tc>
          <w:tcPr>
            <w:noWrap/>
          </w:tcPr>
          <w:p>
            <w:pPr/>
            <w:r>
              <w:rPr/>
              <w:t xml:space="preserve">Realiza anotaciones, preguntas y reflexiones que evidencian una interacción profunda y crítica con los textos.</w:t>
            </w:r>
          </w:p>
        </w:tc>
        <w:tc>
          <w:tcPr>
            <w:noWrap/>
          </w:tcPr>
          <w:p>
            <w:pPr/>
            <w:r>
              <w:rPr/>
              <w:t xml:space="preserve">Interactúa con los textos mediante algunas anotaciones o preguntas relevantes.</w:t>
            </w:r>
          </w:p>
        </w:tc>
        <w:tc>
          <w:tcPr>
            <w:noWrap/>
          </w:tcPr>
          <w:p>
            <w:pPr/>
            <w:r>
              <w:rPr/>
              <w:t xml:space="preserve">Interacción limitada, con pocas anotaciones o preguntas superficiales.</w:t>
            </w:r>
          </w:p>
        </w:tc>
        <w:tc>
          <w:tcPr>
            <w:noWrap/>
          </w:tcPr>
          <w:p>
            <w:pPr/>
            <w:r>
              <w:rPr/>
              <w:t xml:space="preserve">No muestra interacción con los textos, ni realiza anotaciones ni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diferentes escenarios escolares para investigar</w:t>
            </w:r>
          </w:p>
        </w:tc>
        <w:tc>
          <w:tcPr>
            <w:noWrap/>
          </w:tcPr>
          <w:p>
            <w:pPr/>
            <w:r>
              <w:rPr/>
              <w:t xml:space="preserve">Explora materiales en múltiples escenarios (biblioteca, aula, recursos digitales) aprovechando cada uno efectivamente.</w:t>
            </w:r>
          </w:p>
        </w:tc>
        <w:tc>
          <w:tcPr>
            <w:noWrap/>
          </w:tcPr>
          <w:p>
            <w:pPr/>
            <w:r>
              <w:rPr/>
              <w:t xml:space="preserve">Utiliza al menos dos escenarios escolares para investigar con buen aprovechamiento.</w:t>
            </w:r>
          </w:p>
        </w:tc>
        <w:tc>
          <w:tcPr>
            <w:noWrap/>
          </w:tcPr>
          <w:p>
            <w:pPr/>
            <w:r>
              <w:rPr/>
              <w:t xml:space="preserve">Investiga en un solo escenario con un uso básico de los recursos disponibles.</w:t>
            </w:r>
          </w:p>
        </w:tc>
        <w:tc>
          <w:tcPr>
            <w:noWrap/>
          </w:tcPr>
          <w:p>
            <w:pPr/>
            <w:r>
              <w:rPr/>
              <w:t xml:space="preserve">No utiliza diferentes escenarios o limita su investigación a un solo espacio sin aprovechar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hechos históricos</w:t>
            </w:r>
          </w:p>
        </w:tc>
        <w:tc>
          <w:tcPr>
            <w:noWrap/>
          </w:tcPr>
          <w:p>
            <w:pPr/>
            <w:r>
              <w:rPr/>
              <w:t xml:space="preserve">Conecta claramente varios hechos históricos de San Martín, mostrando una visión integrada y coherente.</w:t>
            </w:r>
          </w:p>
        </w:tc>
        <w:tc>
          <w:tcPr>
            <w:noWrap/>
          </w:tcPr>
          <w:p>
            <w:pPr/>
            <w:r>
              <w:rPr/>
              <w:t xml:space="preserve">Relaciona algunos hechos históricos de forma lógica, aunque con algunas lagunas.</w:t>
            </w:r>
          </w:p>
        </w:tc>
        <w:tc>
          <w:tcPr>
            <w:noWrap/>
          </w:tcPr>
          <w:p>
            <w:pPr/>
            <w:r>
              <w:rPr/>
              <w:t xml:space="preserve">Intenta relacionar hechos pero con conexiones débiles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entre los hechos históricos investigados.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e histórica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de perspectivas culturales e históricas presentes en los materiales.</w:t>
            </w:r>
          </w:p>
        </w:tc>
        <w:tc>
          <w:tcPr>
            <w:noWrap/>
          </w:tcPr>
          <w:p>
            <w:pPr/>
            <w:r>
              <w:rPr/>
              <w:t xml:space="preserve">Muestra respeto por diferentes perspectivas,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cultural, pero no siempre la respeta o valora.</w:t>
            </w:r>
          </w:p>
        </w:tc>
        <w:tc>
          <w:tcPr>
            <w:noWrap/>
          </w:tcPr>
          <w:p>
            <w:pPr/>
            <w:r>
              <w:rPr/>
              <w:t xml:space="preserve">Ignora o desestima perspectivas culturales diferentes a la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 de todos compañeros en la exploración e investigación.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respeta la participación de los demás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considera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uso de materiales adaptados</w:t>
            </w:r>
          </w:p>
        </w:tc>
        <w:tc>
          <w:tcPr>
            <w:noWrap/>
          </w:tcPr>
          <w:p>
            <w:pPr/>
            <w:r>
              <w:rPr/>
              <w:t xml:space="preserve">Utiliza materiales adaptados a sus necesidades y apoya a otros en el uso inclusivo de recursos.</w:t>
            </w:r>
          </w:p>
        </w:tc>
        <w:tc>
          <w:tcPr>
            <w:noWrap/>
          </w:tcPr>
          <w:p>
            <w:pPr/>
            <w:r>
              <w:rPr/>
              <w:t xml:space="preserve">Hace uso correcto de materiales adaptados cuando están disponibles.</w:t>
            </w:r>
          </w:p>
        </w:tc>
        <w:tc>
          <w:tcPr>
            <w:noWrap/>
          </w:tcPr>
          <w:p>
            <w:pPr/>
            <w:r>
              <w:rPr/>
              <w:t xml:space="preserve">Reconoce materiales adaptados, pero los utiliza con dificultad o poco frecuente.</w:t>
            </w:r>
          </w:p>
        </w:tc>
        <w:tc>
          <w:tcPr>
            <w:noWrap/>
          </w:tcPr>
          <w:p>
            <w:pPr/>
            <w:r>
              <w:rPr/>
              <w:t xml:space="preserve">No utiliza ni reconoce materiales adaptados, mostrando barreras para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2026-09-26T02:06:56-05:00</dcterms:created>
  <dcterms:modified xsi:type="dcterms:W3CDTF">2026-09-26T02:06:56-05:00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