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Ensayo Literario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analizar las características, estructura y elementos fundamentales del ensayo literario, así como para reconocer la tesis, los argumentos, los recursos argumentativos y la intención comunicativa del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Ensayo Literario - Lectura</w:t>
      </w:r>
    </w:p>
    <w:p>
      <w:pPr/>
      <w:r>
        <w:rPr/>
        <w:t xml:space="preserve">Esta rúbrica evalúa la capacidad de los estudiantes para identificar y analizar las características, estructura y elementos fundamentales del ensayo literario, así como para reconocer la tesis, los argumentos, los recursos argumentativos y la intención comunicativa del autor.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ensayo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características fundamentales del ensayo,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clave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fundamentales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completa del ensayo (introducción, desarrollo, conclusión) y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principal, aunque con detalles menores omitidos o confusos.</w:t>
            </w:r>
          </w:p>
        </w:tc>
        <w:tc>
          <w:tcPr>
            <w:noWrap/>
          </w:tcPr>
          <w:p>
            <w:pPr/>
            <w:r>
              <w:rPr/>
              <w:t xml:space="preserve">Reconoce partes de la estructura,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 estructura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tesis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tesis del ensayo y su importancia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la tesis, aunque con alguna imprecisión en su formulación.</w:t>
            </w:r>
          </w:p>
        </w:tc>
        <w:tc>
          <w:tcPr>
            <w:noWrap/>
          </w:tcPr>
          <w:p>
            <w:pPr/>
            <w:r>
              <w:rPr/>
              <w:t xml:space="preserve">Encuentra una idea general pero confunde o no identifica claramente la tesis.</w:t>
            </w:r>
          </w:p>
        </w:tc>
        <w:tc>
          <w:tcPr>
            <w:noWrap/>
          </w:tcPr>
          <w:p>
            <w:pPr/>
            <w:r>
              <w:rPr/>
              <w:t xml:space="preserve">No identifica la tesis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los argumentos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argumentos presentados, analizando su relación con la tesis y su efectividad.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argumentos y comprende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argumentos,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argumentos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recursos argumentativos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recursos argumentativos utilizados por el autor.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argumentativos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pocos recursos argumentativos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o menciona recursos argumentativos.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intención comunicativa del autor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intención comunicativa, relacionándola con el contexto y el contenido.</w:t>
            </w:r>
          </w:p>
        </w:tc>
        <w:tc>
          <w:tcPr>
            <w:noWrap/>
          </w:tcPr>
          <w:p>
            <w:pPr/>
            <w:r>
              <w:rPr/>
              <w:t xml:space="preserve">Analiza la intención comunicativa de manera adecuada,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intención comunicativa,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analiza ni comprende la intención comunicativa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su análisis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organizado con algunas pequeñas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Su exposición es comprensible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Su análisis es confuso,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 y argumentativo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específico del ensayo y la argumentación.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relevante para el análisis literario.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2026-09-25T23:56:33-05:00</dcterms:created>
  <dcterms:modified xsi:type="dcterms:W3CDTF">2026-09-25T23:56:33-05:00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