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universitarios, utilizando niveles de logro desde preformal hasta estratégico. Se enfoca en identificar fortalezas y áreas de mejora,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 en Educación General</w:t>
      </w:r>
    </w:p>
    <w:p>
      <w:pPr/>
      <w:r>
        <w:rPr/>
        <w:t xml:space="preserve">Esta rúbrica está diseñada para evaluar la comprensión lectora de textos narrativos en estudiantes universitarios, utilizando niveles de logro desde preformal hasta estratégico. Se enfoca en identificar fortalezas y áreas de mejora, incorporando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(Estratégico)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(Autónomo)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(Resolutivo)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(Receptivo)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(Preformal)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narrativos (personajes, trama, ambiente)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todos los elementos narrativos, estableciendo relaciones complejas entre ellos.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elementos narrativos y sus funciones dentro del texto.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básicos pero con algunas confusiones o detalles omitidos.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narrativos, pero con comprensión limitada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narrativos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y significado implícito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originalidad el mensaje y los significados implícitos, apoyándose en evidencia textual.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adecuadas y fundamentadas del mensaje y significados implícitos.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básicas, con apoyo textual limitado o generalizado.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poco fundamentadas, con dificultad para captar el mensaje implícito.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mensaje ni reconocer significados implícitos.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y relacionar información</w:t>
            </w:r>
          </w:p>
        </w:tc>
        <w:tc>
          <w:tcPr>
            <w:noWrap/>
          </w:tcPr>
          <w:p>
            <w:pPr/>
            <w:r>
              <w:rPr/>
              <w:t xml:space="preserve">Realiza inferencias complejas y conecta información del texto con conocimientos previos y contextos variados.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y establece relaciones relevantes entre información del texto y experiencias previas.</w:t>
            </w:r>
          </w:p>
        </w:tc>
        <w:tc>
          <w:tcPr>
            <w:noWrap/>
          </w:tcPr>
          <w:p>
            <w:pPr/>
            <w:r>
              <w:rPr/>
              <w:t xml:space="preserve">Realiza inferencias simples y algunas relaciones básicas, pero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Inferencias limitadas o incorrectas, con dificultades para relacionar información.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conexiones significativas con la información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comprensión lectora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lectoras (resumen, predicción, cuestionamiento)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Utiliza estrategias lectoras adecuadas y en la mayoría de los casos con autonomía.</w:t>
            </w:r>
          </w:p>
        </w:tc>
        <w:tc>
          <w:tcPr>
            <w:noWrap/>
          </w:tcPr>
          <w:p>
            <w:pPr/>
            <w:r>
              <w:rPr/>
              <w:t xml:space="preserve">Emplea algunas estrategias básicas, pero con necesidad de guía o apoyo.</w:t>
            </w:r>
          </w:p>
        </w:tc>
        <w:tc>
          <w:tcPr>
            <w:noWrap/>
          </w:tcPr>
          <w:p>
            <w:pPr/>
            <w:r>
              <w:rPr/>
              <w:t xml:space="preserve">Uso limitado y poco efectivo de estrategias, con frecuentes olvidos o errores.</w:t>
            </w:r>
          </w:p>
        </w:tc>
        <w:tc>
          <w:tcPr>
            <w:noWrap/>
          </w:tcPr>
          <w:p>
            <w:pPr/>
            <w:r>
              <w:rPr/>
              <w:t xml:space="preserve">No emplea estrategias de comprensión lectora o las utiliza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sobre el texto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profundos y reflexiona sobre implicaciones sociales, culturales y personales del texto.</w:t>
            </w:r>
          </w:p>
        </w:tc>
        <w:tc>
          <w:tcPr>
            <w:noWrap/>
          </w:tcPr>
          <w:p>
            <w:pPr/>
            <w:r>
              <w:rPr/>
              <w:t xml:space="preserve">Ofrece opiniones fundamentadas y reflexiona sobre aspectos significativos del texto.</w:t>
            </w:r>
          </w:p>
        </w:tc>
        <w:tc>
          <w:tcPr>
            <w:noWrap/>
          </w:tcPr>
          <w:p>
            <w:pPr/>
            <w:r>
              <w:rPr/>
              <w:t xml:space="preserve">Expresa opiniones básicas con alguna reflexión limitada o general.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fundamentada, con escasa crítica.</w:t>
            </w:r>
          </w:p>
        </w:tc>
        <w:tc>
          <w:tcPr>
            <w:noWrap/>
          </w:tcPr>
          <w:p>
            <w:pPr/>
            <w:r>
              <w:rPr/>
              <w:t xml:space="preserve">No presenta capacidad crítica ni reflexión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activamente diversas perspectivas culturales, sociales y de género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diversas perspectivas, mostrando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Identifica algunas perspectivas diversas, aunque con limitaciones en valoración.</w:t>
            </w:r>
          </w:p>
        </w:tc>
        <w:tc>
          <w:tcPr>
            <w:noWrap/>
          </w:tcPr>
          <w:p>
            <w:pPr/>
            <w:r>
              <w:rPr/>
              <w:t xml:space="preserve">Reconocimiento superficial o estereotipado de perspectivas diversas.</w:t>
            </w:r>
          </w:p>
        </w:tc>
        <w:tc>
          <w:tcPr>
            <w:noWrap/>
          </w:tcPr>
          <w:p>
            <w:pPr/>
            <w:r>
              <w:rPr/>
              <w:t xml:space="preserve">Ignora o desvaloriza perspectivas diversas y contextos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 de la comprensión</w:t>
            </w:r>
          </w:p>
        </w:tc>
        <w:tc>
          <w:tcPr>
            <w:noWrap/>
          </w:tcPr>
          <w:p>
            <w:pPr/>
            <w:r>
              <w:rPr/>
              <w:t xml:space="preserve">Redacta respuestas claras, coherentes y bien estructuradas, con uso adecuado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 y coherentes, con mínimas fallas en estructura o estilo.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claras, aunque con errores ocasionales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escrita confusa, incoherente o insuficiente para evidenciar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lingüística y cultural en la interpretación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explícito hacia distintas expresiones lingüísticas y culturales en su análisis.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la diversidad lingüística y cultural en la interpretación.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lingüística y cultural, aunque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y con poca sensibilidad hacia la diversidad lingüística y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lingüística y cultural presente en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2026-09-25T21:09:28-05:00</dcterms:created>
  <dcterms:modified xsi:type="dcterms:W3CDTF">2026-09-25T21:09:28-05:00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