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del Ámbito de Aplicación del Código PBIP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universitarios la capacidad de identificar correctamente el ámbito de aplicación del Código PBIP, valorando el trabajo en su conjunto mediante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del Ámbito de Aplicación del Código PBIP</w:t>
      </w:r>
    </w:p>
    <w:p>
      <w:pPr/>
      <w:r>
        <w:rPr/>
        <w:t xml:space="preserve">Esta rúbrica está diseñada para evaluar en estudiantes universitarios la capacidad de identificar correctamente el ámbito de aplicación del Código PBIP, valorando el trabajo en su conjunto mediante criterios claros y diferenciados.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ámbito de aplicación del Código PBIP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ámbito, identificando claramente todos los contextos y situaciones en que el Código PBIP es aplicable.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marco normativo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las normas relacionadas al Código PBIP, evidenciando comprensión profunda y adecuada terminología.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adecuados que ilustran correctamente la aplicación del Código PBIP en diferentes escenarios.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específica del Código PBIP con precisión y coherencia durante toda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 que facilita la comprensión del ámbito de aplicación del Código PBIP.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Código PBIP con otras normas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el Código PBIP y otras normativas relacionadas, mostrando una visión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bien fundamentado sobre la importancia y alcance del ámbito de aplicación del Código PBIP.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o gramaticales, y presenta un formato adecuado para un trabajo universitario.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2026-09-25T20:17:55-05:00</dcterms:created>
  <dcterms:modified xsi:type="dcterms:W3CDTF">2026-09-25T20:17:55-05:00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