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la Generación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media (15-17 años) sobre las generaciones de computadoras. Se valoran cinco criterios fundamentales para asegurar la calidad del trabajo: calidad de la información, citas en formato APA 7, ortografía, calidad de las imágenes y organización de la información. Cada criterio se califica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la Generación de Computadoras</w:t>
      </w:r>
    </w:p>
    <w:p>
      <w:pPr/>
      <w:r>
        <w:rPr/>
        <w:t xml:space="preserve">Esta rúbrica evalúa la infografía creada por estudiantes de media (15-17 años) sobre las generaciones de computadoras. Se valoran cinco criterios fundamentales para asegurar la calidad del trabajo: calidad de la información, citas en formato APA 7, ortografía, calidad de las imágenes y organización de la información. Cada criterio se califica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relevante sobre todas las generaciones de computadoras;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relevante; cubre la mayoría de las generaciones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algo incompleta o con errores menores; cubre solo algunas generaciones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irrelevante; cubre pocas generaciones y refleja poca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en formato APA 7</w:t>
            </w:r>
          </w:p>
        </w:tc>
        <w:tc>
          <w:tcPr>
            <w:noWrap/>
          </w:tcPr>
          <w:p>
            <w:pPr/>
            <w:r>
              <w:rPr/>
              <w:t xml:space="preserve">Todas las fuentes están correctamente citadas en formato APA 7, tanto en el texto como en la bibliografía.</w:t>
            </w:r>
          </w:p>
        </w:tc>
        <w:tc>
          <w:tcPr>
            <w:noWrap/>
          </w:tcPr>
          <w:p>
            <w:pPr/>
            <w:r>
              <w:rPr/>
              <w:t xml:space="preserve">La mayoría de las fuentes están citadas correctamente en APA 7,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Algunas citas están en formato APA 7 correcto, pero hay errores frecuentes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se utilizan citas en formato APA 7 o las citas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bien integradas que complementan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 mayormente claras y relevantes, con buena integración al contenido.</w:t>
            </w:r>
          </w:p>
        </w:tc>
        <w:tc>
          <w:tcPr>
            <w:noWrap/>
          </w:tcPr>
          <w:p>
            <w:pPr/>
            <w:r>
              <w:rPr/>
              <w:t xml:space="preserve">Imágenes de calidad variable, algunas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de baja calidad, irrelevantes o ausentes, que no apoyan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lógica, coherente y fácil de seguir; diseño atractivo y equilibrado.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con pequeños detalles en el diseño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entender; diseño poco atractivo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2026-09-25T21:09:27-05:00</dcterms:created>
  <dcterms:modified xsi:type="dcterms:W3CDTF">2026-09-25T21:09:27-05:00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