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Funcionamiento del Sistema Nervioso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del funcionamiento del sistema nervioso en estudiantes de secundaria (12-15 años), considerando criterios científicos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Funcionamiento del Sistema Nervioso en Química</w:t>
      </w:r>
    </w:p>
    <w:p>
      <w:pPr/>
      <w:r>
        <w:rPr/>
        <w:t xml:space="preserve">Esta rúbrica está diseñada para evaluar el conocimiento y comprensión del funcionamiento del sistema nervioso en estudiantes de secundaria (12-15 años), considerando criterios científicos y aspectos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funcionamiento básico del sistema nervioso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cómo funciona el sistema nervioso, incluyendo principales componentes y procesos químicos.</w:t>
            </w:r>
          </w:p>
        </w:tc>
        <w:tc>
          <w:tcPr>
            <w:noWrap/>
          </w:tcPr>
          <w:p>
            <w:pPr/>
            <w:r>
              <w:rPr/>
              <w:t xml:space="preserve">Describe el funcionamiento general del sistema nervioso con algunos detalles básicos, pero con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poca o nula comprensión sobre el funcionamiento del sistema nervioso y los procesos químicos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los neurotransmisores y su papel químico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neurotransmisores clave y explica su función química en la transmisión nerviosa.</w:t>
            </w:r>
          </w:p>
        </w:tc>
        <w:tc>
          <w:tcPr>
            <w:noWrap/>
          </w:tcPr>
          <w:p>
            <w:pPr/>
            <w:r>
              <w:rPr/>
              <w:t xml:space="preserve">Identifica algunos neurotransmisores pero la explicación de su función química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los neurotransmisores o no explica su función química.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conocimiento químico en la transmisión de impulsos nerviosos</w:t>
            </w:r>
          </w:p>
        </w:tc>
        <w:tc>
          <w:tcPr>
            <w:noWrap/>
          </w:tcPr>
          <w:p>
            <w:pPr/>
            <w:r>
              <w:rPr/>
              <w:t xml:space="preserve">Aplica conceptos químicos con precisión para explicar la transmisión de impulsos nerviosos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Aplica conceptos químicos de forma general, pero con errores o falta de claridad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No aplica conceptos químicos o lo hace incorrectamente para explicar la transmisión nerviosa.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en la presentación del tema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ordenada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pero con algunas desorganizaciones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desorganizada o confusa,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científico pertinente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el sistema nervioso y la química.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científicos correctamente, pero con errores o uso impreciso en otros casos.</w:t>
            </w:r>
          </w:p>
        </w:tc>
        <w:tc>
          <w:tcPr>
            <w:noWrap/>
          </w:tcPr>
          <w:p>
            <w:pPr/>
            <w:r>
              <w:rPr/>
              <w:t xml:space="preserve">Utiliza vocabulario inapropiado o incorrecto para describir conceptos científicos.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ejemplos y explicaciones (DEI)</w:t>
            </w:r>
          </w:p>
        </w:tc>
        <w:tc>
          <w:tcPr>
            <w:noWrap/>
          </w:tcPr>
          <w:p>
            <w:pPr/>
            <w:r>
              <w:rPr/>
              <w:t xml:space="preserve">Incluye ejemplos y explicaciones que reconocen y respetan la diversidad cultural, cognitiva y social de los estudiantes.</w:t>
            </w:r>
          </w:p>
        </w:tc>
        <w:tc>
          <w:tcPr>
            <w:noWrap/>
          </w:tcPr>
          <w:p>
            <w:pPr/>
            <w:r>
              <w:rPr/>
              <w:t xml:space="preserve">Incluye ejemplos con alguna consideración a la diversidad, aunque limitada o poco explícita.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ni muestra respeto hacia diferentes contextos culturales o sociales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y colaboración durante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Demuestra actitud inclusiva, promoviendo la participación equitativa de todos los compañeros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grupales pero sin promover activamente la equidad o inclusión.</w:t>
            </w:r>
          </w:p>
        </w:tc>
        <w:tc>
          <w:tcPr>
            <w:noWrap/>
          </w:tcPr>
          <w:p>
            <w:pPr/>
            <w:r>
              <w:rPr/>
              <w:t xml:space="preserve">No colabora o excluye a otros compañeros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accesibilidad del contenido para todos los compañeros (DEI)</w:t>
            </w:r>
          </w:p>
        </w:tc>
        <w:tc>
          <w:tcPr>
            <w:noWrap/>
          </w:tcPr>
          <w:p>
            <w:pPr/>
            <w:r>
              <w:rPr/>
              <w:t xml:space="preserve">Presenta el contenido de forma accesible para diferentes estilos de aprendizaje y necesidades diversas.</w:t>
            </w:r>
          </w:p>
        </w:tc>
        <w:tc>
          <w:tcPr>
            <w:noWrap/>
          </w:tcPr>
          <w:p>
            <w:pPr/>
            <w:r>
              <w:rPr/>
              <w:t xml:space="preserve">Presenta el contenido con alguna consideración para accesibilidad, pero no completamente adaptado.</w:t>
            </w:r>
          </w:p>
        </w:tc>
        <w:tc>
          <w:tcPr>
            <w:noWrap/>
          </w:tcPr>
          <w:p>
            <w:pPr/>
            <w:r>
              <w:rPr/>
              <w:t xml:space="preserve">No adapta el contenido ni considera diferentes necesidades o estilos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2026-09-26T01:04:55-05:00</dcterms:created>
  <dcterms:modified xsi:type="dcterms:W3CDTF">2026-09-26T01:04:55-05:00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