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"Geografías de la Vida Cotidiana en el Contexto de la Globalización"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comprensión de los estudiantes universitarios sobre las geografías de la vida cotidiana, las condiciones laborales y sociales en la economía neoliberal de plataformas, y el uso de principios geográficos para abordar problemáticas actuales.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"Geografías de la Vida Cotidiana en el Contexto de la Globalización"</w:t>
      </w:r>
    </w:p>
    <w:p>
      <w:pPr/>
      <w:r>
        <w:rPr/>
        <w:t xml:space="preserve">Esta rúbrica está diseñada para evaluar el análisis crítico y la comprensión de los estudiantes universitarios sobre las geografías de la vida cotidiana, las condiciones laborales y sociales en la economía neoliberal de plataformas, y el uso de principios geográficos para abordar problemáticas actuales.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relación entre geografías de vida cotidiana y la globalización en la subjetividad de los trabajadores.</w:t>
            </w:r>
          </w:p>
        </w:tc>
        <w:tc>
          <w:tcPr>
            <w:noWrap/>
          </w:tcPr>
          <w:p>
            <w:pPr/>
            <w:r>
              <w:rPr/>
              <w:t xml:space="preserve">Identifica de manera profunda y precisa las interrelaciones, evidenciando comprensión crítica y ejemplos claros del impacto en la subjetividad.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relaciones principales con algunos ejemplos,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relaciones básicas pero con explicaciones superficiales o incompletas, limitando el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 relación o presenta conceptos confusos y poco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Evaluación y análisis de problemáticas relacionadas con la precarización laboral y condiciones de vida en el contexto neoliberal de plataformas.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múltiples problemáticas, mostrando comprensión de sus causas y consecuencias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Evalúa las problemáticas más evidentes, aunque con menor profundidad o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 pero con análisis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problemáticas relevantes o presenta ideas erróneas o muy generales.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y aplicación de principios y lenguajes geográficos para el análisis de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coherencia los principios y lenguajes geográficos,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Utiliza adecuadamente algunos principios geográficos, aunque con aplicaciones parciales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los principios geográficos, con errores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adecuada de los principios y lenguajes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conceptual y discursiva en la argumentación, apoyándose en fuentes bibliográficas de cátedra.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rigor conceptual; integra correctamente fuentes bibliográficas relevantes.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pero con pequeñas imprecisiones; usa fuentes bibliográficas de manera adecuada.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poco clara o con confusiones conceptuales; uso limitado o incorrecto de fuentes.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incoherente; no utiliza o cita fuentes bibliográficas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crítica sobre el rol del enfoque problematizador en el estudio de condiciones materiales y subjetivas laborales y sociales.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demostrando comprensión del enfoque problematizador y su relevancia.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enfoque, aunque con menor profundidad o detalle crítico.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o superficial que muestra comprensión limitada del enfoque problematizador.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significativa o muestra desconocimiento del enfoque problematizador.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y pertinente de ejemplos y evidencias para sustentar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precisos, variados y pertinentes que fortalecen claramente el análisis.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relevantes, aunque algunos pueden ser poco claros o limitados en variedad.</w:t>
            </w:r>
          </w:p>
        </w:tc>
        <w:tc>
          <w:tcPr>
            <w:noWrap/>
          </w:tcPr>
          <w:p>
            <w:pPr/>
            <w:r>
              <w:rPr/>
              <w:t xml:space="preserve">Presenta ejemplos poco precisos o poco relacionados con el análisis principal.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coherencia lógica en la estructura del análisis o trabajo presentado.</w:t>
            </w:r>
          </w:p>
        </w:tc>
        <w:tc>
          <w:tcPr>
            <w:noWrap/>
          </w:tcPr>
          <w:p>
            <w:pPr/>
            <w:r>
              <w:rPr/>
              <w:t xml:space="preserve">La estructura es muy clara, coherente y facilita la comprensión integral del análisis.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con algunos lapsos menores de coherencia.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presenta desconexiones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lógica, dificultando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creatividad en el abordaje de las temáticas y problemáticas geográficas.</w:t>
            </w:r>
          </w:p>
        </w:tc>
        <w:tc>
          <w:tcPr>
            <w:noWrap/>
          </w:tcPr>
          <w:p>
            <w:pPr/>
            <w:r>
              <w:rPr/>
              <w:t xml:space="preserve">Demuestra alto nivel de originalidad y creatividad en el enfoque y propuestas relacionadas.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o creativas, aunque en forma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Muestra escasa originalidad, reproduciendo mayormente ideas comunes o básicas.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creatividad, limitándose a repetir información sin aporte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2026-09-25T21:31:09-05:00</dcterms:created>
  <dcterms:modified xsi:type="dcterms:W3CDTF">2026-09-25T21:31:09-05:00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