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Cálculo del Área de Prismas Rectos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calcular el área lateral y el área total de prismas rectos con base cuadrada, rectangular o triangular equilátero. Está diseñada para estudiantes de secundaria (12-15 años) y permite identificar fortalezas y áreas de mejora específicas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Cálculo del Área de Prismas Rectos</w:t>
      </w:r>
    </w:p>
    <w:p>
      <w:pPr/>
      <w:r>
        <w:rPr/>
        <w:t xml:space="preserve">Esta rúbrica evalúa la habilidad del estudiante para calcular el área lateral y el área total de prismas rectos con base cuadrada, rectangular o triangular equilátero. Está diseñada para estudiantes de secundaria (12-15 años) y permite identificar fortalezas y áreas de mejora específicas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tipo de prisma (cuadrado, rectangular, triangular equilátero)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el tipo de prisma en todos los casos sin error.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tipo de prisma en la mayoría de los casos, con alguna confusión mínima.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tipo de prisma o confunde las bases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precisa de las dimensiones necesarias (lado, base, altura)</w:t>
            </w:r>
          </w:p>
        </w:tc>
        <w:tc>
          <w:tcPr>
            <w:noWrap/>
          </w:tcPr>
          <w:p>
            <w:pPr/>
            <w:r>
              <w:rPr/>
              <w:t xml:space="preserve">Extrae y utiliza correctamente todas las dimensiones necesarias para el cálculo sin errores.</w:t>
            </w:r>
          </w:p>
        </w:tc>
        <w:tc>
          <w:tcPr>
            <w:noWrap/>
          </w:tcPr>
          <w:p>
            <w:pPr/>
            <w:r>
              <w:rPr/>
              <w:t xml:space="preserve">Obtiene las dimensiones correctas en la mayoría de los casos,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o utiliza incorrectamente las dimensiones necesarias para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área lateral del prisma</w:t>
            </w:r>
          </w:p>
        </w:tc>
        <w:tc>
          <w:tcPr>
            <w:noWrap/>
          </w:tcPr>
          <w:p>
            <w:pPr/>
            <w:r>
              <w:rPr/>
              <w:t xml:space="preserve">Calcula el área lateral con precisión utilizando las fórmulas adecuadas para cada prisma.</w:t>
            </w:r>
          </w:p>
        </w:tc>
        <w:tc>
          <w:tcPr>
            <w:noWrap/>
          </w:tcPr>
          <w:p>
            <w:pPr/>
            <w:r>
              <w:rPr/>
              <w:t xml:space="preserve">Calcula el área lateral correctamente pero con errores menores en el proceso.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el cálculo del área lateral o utiliza fórmulas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área de la base del prisma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área de la base para cada tipo de prisma sin errores.</w:t>
            </w:r>
          </w:p>
        </w:tc>
        <w:tc>
          <w:tcPr>
            <w:noWrap/>
          </w:tcPr>
          <w:p>
            <w:pPr/>
            <w:r>
              <w:rPr/>
              <w:t xml:space="preserve">Calcula el área de la base con pequeños errores pero con comprensión general correcta.</w:t>
            </w:r>
          </w:p>
        </w:tc>
        <w:tc>
          <w:tcPr>
            <w:noWrap/>
          </w:tcPr>
          <w:p>
            <w:pPr/>
            <w:r>
              <w:rPr/>
              <w:t xml:space="preserve">No logra calcular o confunde el área de la base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área total del prisma (área lateral + áreas de las bases)</w:t>
            </w:r>
          </w:p>
        </w:tc>
        <w:tc>
          <w:tcPr>
            <w:noWrap/>
          </w:tcPr>
          <w:p>
            <w:pPr/>
            <w:r>
              <w:rPr/>
              <w:t xml:space="preserve">Realiza el cálculo total correctamente y explica claramente el procedimiento.</w:t>
            </w:r>
          </w:p>
        </w:tc>
        <w:tc>
          <w:tcPr>
            <w:noWrap/>
          </w:tcPr>
          <w:p>
            <w:pPr/>
            <w:r>
              <w:rPr/>
              <w:t xml:space="preserve">Calcula el área total con algunos errores menores pero comprende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No logra calcular correctamente el área total o no comprende la suma de áreas.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de medida en los resultados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unidades de medida en todas las respuestas, incluyendo unidades cuadradas.</w:t>
            </w:r>
          </w:p>
        </w:tc>
        <w:tc>
          <w:tcPr>
            <w:noWrap/>
          </w:tcPr>
          <w:p>
            <w:pPr/>
            <w:r>
              <w:rPr/>
              <w:t xml:space="preserve">Aplica unidades de medida correctamente en la mayoría de los casos,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Omite o confunde las unidades de medida en la mayoría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 matemático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claro, ordenado y legible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orden aceptable, aunque puede ser a veces confuso o incompleto.</w:t>
            </w:r>
          </w:p>
        </w:tc>
        <w:tc>
          <w:tcPr>
            <w:noWrap/>
          </w:tcPr>
          <w:p>
            <w:pPr/>
            <w:r>
              <w:rPr/>
              <w:t xml:space="preserve">El procedimiento está desorganizado o es difícil de seguir,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aplicación correcta del concepto de área en prismas rectos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concepto de área lateral y total en prismas rectos.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concepto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comprende o aplica incorrectamente el concepto de área en prismas 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2026-09-26T00:31:29-05:00</dcterms:created>
  <dcterms:modified xsi:type="dcterms:W3CDTF">2026-09-26T00:31:29-05:00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