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Hidrocarburos Saturados: Alcanos y Cicloalcanos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aplicación de conceptos relacionados con los hidrocarburos saturados, específicamente alcanos y cicloalcanos. Se valoran aspectos desde la comprensión de características y fórmulas generales hasta la aplicación práctica en reacciones químicas y representaciones estructurales. Está diseñada para estudiantes de secundaria (12-15 años) y busca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Hidrocarburos Saturados: Alcanos y Cicloalcanos</w:t>
      </w:r>
    </w:p>
    <w:p>
      <w:pPr/>
      <w:r>
        <w:rPr/>
        <w:t xml:space="preserve">Esta rúbrica evalúa el conocimiento y la aplicación de conceptos relacionados con los hidrocarburos saturados, específicamente alcanos y cicloalcanos. Se valoran aspectos desde la comprensión de características y fórmulas generales hasta la aplicación práctica en reacciones químicas y representaciones estructurales. Está diseñada para estudiantes de secundaria (12-15 años) y busca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característica y fórmula general de los alcanos y cicloalcanos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característica principal y la fórmula general, usando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característica y fórmula general con pequeños errores menores en terminología.</w:t>
            </w:r>
          </w:p>
        </w:tc>
        <w:tc>
          <w:tcPr>
            <w:noWrap/>
          </w:tcPr>
          <w:p>
            <w:pPr/>
            <w:r>
              <w:rPr/>
              <w:t xml:space="preserve">Menciona la característica y fórmula general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característica ni la fórmula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y ejemplificación de la serie homóloga</w:t>
            </w:r>
          </w:p>
        </w:tc>
        <w:tc>
          <w:tcPr>
            <w:noWrap/>
          </w:tcPr>
          <w:p>
            <w:pPr/>
            <w:r>
              <w:rPr/>
              <w:t xml:space="preserve">Explica claramente la serie homóloga y ejemplifica correctamente con varios miembros de la serie.</w:t>
            </w:r>
          </w:p>
        </w:tc>
        <w:tc>
          <w:tcPr>
            <w:noWrap/>
          </w:tcPr>
          <w:p>
            <w:pPr/>
            <w:r>
              <w:rPr/>
              <w:t xml:space="preserve">Define la serie homóloga y da ejemplos adecuados, aunque con explicaciones breves.</w:t>
            </w:r>
          </w:p>
        </w:tc>
        <w:tc>
          <w:tcPr>
            <w:noWrap/>
          </w:tcPr>
          <w:p>
            <w:pPr/>
            <w:r>
              <w:rPr/>
              <w:t xml:space="preserve">Reconoce la serie homóloga pero no logra ejemplificar o la explicación es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puede ejemplificar la serie homóloga.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explicación de la isomería estructural en alcanos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diferentes tipos de isomería estructural, apoyándose en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la isomería estructural y ofrece una explicación general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isomería estructural pero sin explicar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isomería estructural.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Representación estructural (molecular, desarrollada y semidesarrollada)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correctas y claras en los tres formatos,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al menos dos formatos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incompletas o con errores frecuentes en los formatos.</w:t>
            </w:r>
          </w:p>
        </w:tc>
        <w:tc>
          <w:tcPr>
            <w:noWrap/>
          </w:tcPr>
          <w:p>
            <w:pPr/>
            <w:r>
              <w:rPr/>
              <w:t xml:space="preserve">No logra representar estructuras de forma correcta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propiedades físicas (punto de ebullición, fusión, solubilidad) de los alcanos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propiedades físicas, relacionándolas con la estructura molecular.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físicas de manera correcta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propiedades físicas pero sin relacionarlas claramente con la estructura.</w:t>
            </w:r>
          </w:p>
        </w:tc>
        <w:tc>
          <w:tcPr>
            <w:noWrap/>
          </w:tcPr>
          <w:p>
            <w:pPr/>
            <w:r>
              <w:rPr/>
              <w:t xml:space="preserve">No explica ni identifica las propiedades físicas de los alcanos.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y aplicación de la reacción de combustión de los alcanos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reacción de combustión y resuelve casos prácticos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la combustión y aplica el concepto en casos prácticos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Entiende la combustión de manera básica pero presenta dificultades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reacción de combustión.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Explicación y aplicación de la reacción de halogenación de los alcanos</w:t>
            </w:r>
          </w:p>
        </w:tc>
        <w:tc>
          <w:tcPr>
            <w:noWrap/>
          </w:tcPr>
          <w:p>
            <w:pPr/>
            <w:r>
              <w:rPr/>
              <w:t xml:space="preserve">Explica claramente la reacción de halogenación y resuelve problemas prácticos correctamente.</w:t>
            </w:r>
          </w:p>
        </w:tc>
        <w:tc>
          <w:tcPr>
            <w:noWrap/>
          </w:tcPr>
          <w:p>
            <w:pPr/>
            <w:r>
              <w:rPr/>
              <w:t xml:space="preserve">Describe la halogenación con precisión moderada y aplica el concepto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la halogenación pero con explicaciones superficiales y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explica ni aplica la reacción de halogenación.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Relación de los hidrocarburos saturados con sustancias de uso cotidiano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ejemplos concretos la presencia y uso de hidrocarburos saturados en la vida diaria.</w:t>
            </w:r>
          </w:p>
        </w:tc>
        <w:tc>
          <w:tcPr>
            <w:noWrap/>
          </w:tcPr>
          <w:p>
            <w:pPr/>
            <w:r>
              <w:rPr/>
              <w:t xml:space="preserve">Menciona ejemplos cotidianos con explicaciones claras pero breves.</w:t>
            </w:r>
          </w:p>
        </w:tc>
        <w:tc>
          <w:tcPr>
            <w:noWrap/>
          </w:tcPr>
          <w:p>
            <w:pPr/>
            <w:r>
              <w:rPr/>
              <w:t xml:space="preserve">Reconoce algunos usos cotidianos pero sin explicación clara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relaciona los hidrocarburos saturados con sustancias de uso cotidiano.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2026-09-26T01:25:10-05:00</dcterms:created>
  <dcterms:modified xsi:type="dcterms:W3CDTF">2026-09-26T01:25:10-05:00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