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Estándares de Buenas Prácticas en Informática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Informática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Evaluación del entendimiento y explicación de los problemas de fuga de información y sus consecuencias legales, mediante normativas jurídicas nacionales e internacionales en derecho informático y gobernanza de datos. Dirigida a estudiantes de media (15-17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Estándares de Buenas Prácticas en Informática</w:t>
      </w:r>
    </w:p>
    <w:p>
      <w:pPr/>
      <w:r>
        <w:rPr/>
        <w:t xml:space="preserve">Evaluación del entendimiento y explicación de los problemas de fuga de información y sus consecuencias legales, mediante normativas jurídicas nacionales e internacionales en derecho informático y gobernanza de datos. Dirigida a estudiantes de media (15-17 años).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fuga de información</w:t>
            </w:r>
          </w:p>
        </w:tc>
        <w:tc>
          <w:tcPr>
            <w:noWrap/>
          </w:tcPr>
          <w:p>
            <w:pPr/>
            <w:r>
              <w:rPr/>
              <w:t xml:space="preserve">Describe claramente qué es la fuga de información con ejemplos precisos y relevantes.</w:t>
            </w:r>
          </w:p>
        </w:tc>
        <w:tc>
          <w:tcPr>
            <w:noWrap/>
          </w:tcPr>
          <w:p>
            <w:pPr/>
            <w:r>
              <w:rPr/>
              <w:t xml:space="preserve">Describe qué es la fuga de información con algunos ejemplos, aunque con detalles limitados.</w:t>
            </w:r>
          </w:p>
        </w:tc>
        <w:tc>
          <w:tcPr>
            <w:noWrap/>
          </w:tcPr>
          <w:p>
            <w:pPr/>
            <w:r>
              <w:rPr/>
              <w:t xml:space="preserve">Muestra dificultad para explicar qué es la fuga de información o brinda definiciones imprecisas.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consecuencias legales nacionales</w:t>
            </w:r>
          </w:p>
        </w:tc>
        <w:tc>
          <w:tcPr>
            <w:noWrap/>
          </w:tcPr>
          <w:p>
            <w:pPr/>
            <w:r>
              <w:rPr/>
              <w:t xml:space="preserve">Explica detalladamente las consecuencias legales nacionales vinculadas a la fuga de información, mencionando normativas específicas.</w:t>
            </w:r>
          </w:p>
        </w:tc>
        <w:tc>
          <w:tcPr>
            <w:noWrap/>
          </w:tcPr>
          <w:p>
            <w:pPr/>
            <w:r>
              <w:rPr/>
              <w:t xml:space="preserve">Menciona algunas consecuencias legales nacionales, pero con poca profundidad o sin especificar normativas.</w:t>
            </w:r>
          </w:p>
        </w:tc>
        <w:tc>
          <w:tcPr>
            <w:noWrap/>
          </w:tcPr>
          <w:p>
            <w:pPr/>
            <w:r>
              <w:rPr/>
              <w:t xml:space="preserve">No identifica o confunde las consecuencias legales nacionales relacionadas a la fuga de información.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consecuencias legales internacionales</w:t>
            </w:r>
          </w:p>
        </w:tc>
        <w:tc>
          <w:tcPr>
            <w:noWrap/>
          </w:tcPr>
          <w:p>
            <w:pPr/>
            <w:r>
              <w:rPr/>
              <w:t xml:space="preserve">Describe claramente las consecuencias legales internacionales y normativas relevantes, mostrando comprensión adecuada.</w:t>
            </w:r>
          </w:p>
        </w:tc>
        <w:tc>
          <w:tcPr>
            <w:noWrap/>
          </w:tcPr>
          <w:p>
            <w:pPr/>
            <w:r>
              <w:rPr/>
              <w:t xml:space="preserve">Menciona normativas internacionales y consecuencias, pero con explicaciones superficiales o incompletas.</w:t>
            </w:r>
          </w:p>
        </w:tc>
        <w:tc>
          <w:tcPr>
            <w:noWrap/>
          </w:tcPr>
          <w:p>
            <w:pPr/>
            <w:r>
              <w:rPr/>
              <w:t xml:space="preserve">No reconoce o confunde las normativas o consecuencias internacionales asociadas a la fuga de información.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del derecho informático</w:t>
            </w:r>
          </w:p>
        </w:tc>
        <w:tc>
          <w:tcPr>
            <w:noWrap/>
          </w:tcPr>
          <w:p>
            <w:pPr/>
            <w:r>
              <w:rPr/>
              <w:t xml:space="preserve">Explica con precisión qué es el derecho informático y su relación con la protección de datos y fuga de información.</w:t>
            </w:r>
          </w:p>
        </w:tc>
        <w:tc>
          <w:tcPr>
            <w:noWrap/>
          </w:tcPr>
          <w:p>
            <w:pPr/>
            <w:r>
              <w:rPr/>
              <w:t xml:space="preserve">Da una explicación general del derecho informático, pero con algunos conceptos poco claros o incompletos.</w:t>
            </w:r>
          </w:p>
        </w:tc>
        <w:tc>
          <w:tcPr>
            <w:noWrap/>
          </w:tcPr>
          <w:p>
            <w:pPr/>
            <w:r>
              <w:rPr/>
              <w:t xml:space="preserve">No logra explicar o confunde el concepto de derecho informático y su importancia.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sobre gobernanza de datos</w:t>
            </w:r>
          </w:p>
        </w:tc>
        <w:tc>
          <w:tcPr>
            <w:noWrap/>
          </w:tcPr>
          <w:p>
            <w:pPr/>
            <w:r>
              <w:rPr/>
              <w:t xml:space="preserve">Demuestra comprensión completa sobre la gobernanza de datos y cómo ayuda a prevenir la fuga de información.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 sobre gobernanza de datos, pero sin relacionarla claramente con la fuga de información.</w:t>
            </w:r>
          </w:p>
        </w:tc>
        <w:tc>
          <w:tcPr>
            <w:noWrap/>
          </w:tcPr>
          <w:p>
            <w:pPr/>
            <w:r>
              <w:rPr/>
              <w:t xml:space="preserve">No comprende o explica incorrectamente el concepto de gobernanza de datos.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normativas jurídicas nacionales e internacionales</w:t>
            </w:r>
          </w:p>
        </w:tc>
        <w:tc>
          <w:tcPr>
            <w:noWrap/>
          </w:tcPr>
          <w:p>
            <w:pPr/>
            <w:r>
              <w:rPr/>
              <w:t xml:space="preserve">Integra correctamente ejemplos concretos de normativas nacionales e internacionales en su explicación.</w:t>
            </w:r>
          </w:p>
        </w:tc>
        <w:tc>
          <w:tcPr>
            <w:noWrap/>
          </w:tcPr>
          <w:p>
            <w:pPr/>
            <w:r>
              <w:rPr/>
              <w:t xml:space="preserve">Incluye algunas normativas, pero sin integrarlas adecuadamente o con confusión en su aplicación.</w:t>
            </w:r>
          </w:p>
        </w:tc>
        <w:tc>
          <w:tcPr>
            <w:noWrap/>
          </w:tcPr>
          <w:p>
            <w:pPr/>
            <w:r>
              <w:rPr/>
              <w:t xml:space="preserve">No incluye normativas o las menciona incorrectamente sin relación clara al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presentación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clara, lógica y coherente facilitando la comprensión del tema.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entendible, aunque con algunos saltos o falta de coherencia ligera.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confusa o desorganizada dificultando su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relacionar problemas y consecuencias</w:t>
            </w:r>
          </w:p>
        </w:tc>
        <w:tc>
          <w:tcPr>
            <w:noWrap/>
          </w:tcPr>
          <w:p>
            <w:pPr/>
            <w:r>
              <w:rPr/>
              <w:t xml:space="preserve">Relaciona eficazmente la fuga de información con sus consecuencias legales y normativas, mostrando análisis crítico.</w:t>
            </w:r>
          </w:p>
        </w:tc>
        <w:tc>
          <w:tcPr>
            <w:noWrap/>
          </w:tcPr>
          <w:p>
            <w:pPr/>
            <w:r>
              <w:rPr/>
              <w:t xml:space="preserve">Relaciona de forma básica la fuga de información con consecuencias legales, aunque con análisis limitado.</w:t>
            </w:r>
          </w:p>
        </w:tc>
        <w:tc>
          <w:tcPr>
            <w:noWrap/>
          </w:tcPr>
          <w:p>
            <w:pPr/>
            <w:r>
              <w:rPr/>
              <w:t xml:space="preserve">No logra establecer una relación clara entre la fuga de información y sus consecuencias legales.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2026-09-25T19:42:50-05:00</dcterms:created>
  <dcterms:modified xsi:type="dcterms:W3CDTF">2026-09-25T19:42:50-05:00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