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Juegos Recreativos para Mantener una Vida Activa y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diferentes juegos recreativos, con el objetivo de explorar alternativas que fomenten una vida activa y saludable. Se valoran aspectos clave relacionados con la participación, el esfuerzo, la cooperación y la actitud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Juegos Recreativos para Mantener una Vida Activa y Saludable</w:t>
      </w:r>
    </w:p>
    <w:p>
      <w:pPr/>
      <w:r>
        <w:rPr/>
        <w:t xml:space="preserve">Esta rúbrica está diseñada para evaluar la participación de estudiantes de primaria (6-11 años) en diferentes juegos recreativos, con el objetivo de explorar alternativas que fomenten una vida activa y saludable. Se valoran aspectos clave relacionados con la participación, el esfuerzo, la cooperación y la actitud durante las actividades.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todos los juegos con entusiasmo y energía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juegos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físico</w:t>
            </w:r>
          </w:p>
        </w:tc>
        <w:tc>
          <w:tcPr>
            <w:noWrap/>
          </w:tcPr>
          <w:p>
            <w:pPr/>
            <w:r>
              <w:rPr/>
              <w:t xml:space="preserve">Demuestra un esfuerzo constante y utiliza sus habilidades físicas adecuadamente.</w:t>
            </w:r>
          </w:p>
        </w:tc>
        <w:tc>
          <w:tcPr>
            <w:noWrap/>
          </w:tcPr>
          <w:p>
            <w:pPr/>
            <w:r>
              <w:rPr/>
              <w:t xml:space="preserve">Realiza esfuerzo físico moderado y aplica algunas habilidades.</w:t>
            </w:r>
          </w:p>
        </w:tc>
        <w:tc>
          <w:tcPr>
            <w:noWrap/>
          </w:tcPr>
          <w:p>
            <w:pPr/>
            <w:r>
              <w:rPr/>
              <w:t xml:space="preserve">Realiza poco esfuerzo físico y no utiliza adecuadamente sus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y respeta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Coopera en la mayoría de las ocasiones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cooperar y respetar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reglas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del juego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o interrumpe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y motivadora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positiva, con pequeños momentos de desánimo.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desinterés en varias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alternativas</w:t>
            </w:r>
          </w:p>
        </w:tc>
        <w:tc>
          <w:tcPr>
            <w:noWrap/>
          </w:tcPr>
          <w:p>
            <w:pPr/>
            <w:r>
              <w:rPr/>
              <w:t xml:space="preserve">Propone y prueba nuevas formas o estrategias durante los juegos.</w:t>
            </w:r>
          </w:p>
        </w:tc>
        <w:tc>
          <w:tcPr>
            <w:noWrap/>
          </w:tcPr>
          <w:p>
            <w:pPr/>
            <w:r>
              <w:rPr/>
              <w:t xml:space="preserve">Explora algunas alternativas cuando se le sugiere.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explorar nuevas formas o estrategias.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actividad física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cómo los juegos contribuyen a una vida saludable.</w:t>
            </w:r>
          </w:p>
        </w:tc>
        <w:tc>
          <w:tcPr>
            <w:noWrap/>
          </w:tcPr>
          <w:p>
            <w:pPr/>
            <w:r>
              <w:rPr/>
              <w:t xml:space="preserve">Entiende en parte la importancia de la actividad física para la salud.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relación entre juegos y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participación</w:t>
            </w:r>
          </w:p>
        </w:tc>
        <w:tc>
          <w:tcPr>
            <w:noWrap/>
          </w:tcPr>
          <w:p>
            <w:pPr/>
            <w:r>
              <w:rPr/>
              <w:t xml:space="preserve">Inicia y mantiene su participación en los juegos sin necesidad de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Participa con cierta autonomía, aunque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Depende constantemente del docente para participar o integrarse.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2026-09-26T00:25:37-05:00</dcterms:created>
  <dcterms:modified xsi:type="dcterms:W3CDTF">2026-09-26T00:25:37-05:00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