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 Clínico Diversidad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presentación y análisis de un caso clínico relacionado con la diversidad en Psicología. Se evalúan aspectos clave como el conocimiento y dominio del tema, la calidad del tiempo de explicación y el nivel de innovación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 Clínico Diversidad en Psicología</w:t>
      </w:r>
    </w:p>
    <w:p>
      <w:pPr/>
      <w:r>
        <w:rPr/>
        <w:t xml:space="preserve">Esta rúbrica está diseñada para evaluar el desempeño de estudiantes universitarios en la presentación y análisis de un caso clínico relacionado con la diversidad en Psicología. Se evalúan aspectos clave como el conocimiento y dominio del tema, la calidad del tiempo de explicación y el nivel de innovación aplicado.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caso clínico y de la diversidad en Psicología, utilizando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Presenta un buen conocimiento del caso y conceptos de diversidad, con información mayormente precisa y adecuada.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 del tema, con algunos errores o información incompleta que limita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insuficiente o erróneo que afecta gravemente la comprensión del caso y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confianza, integrando conceptos complejos y respondiendo con precisión a preguntas relacionadas.</w:t>
            </w:r>
          </w:p>
        </w:tc>
        <w:tc>
          <w:tcPr>
            <w:noWrap/>
          </w:tcPr>
          <w:p>
            <w:pPr/>
            <w:r>
              <w:rPr/>
              <w:t xml:space="preserve">Explica con claridad general y responde adecuadamente a preguntas,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 vacilaciones, dificultad para responder preguntas o integrar conceptos.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incompleta o incorrecta, sin capacidad para responder preguntas ni integrar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explicación</w:t>
            </w:r>
          </w:p>
        </w:tc>
        <w:tc>
          <w:tcPr>
            <w:noWrap/>
          </w:tcPr>
          <w:p>
            <w:pPr/>
            <w:r>
              <w:rPr/>
              <w:t xml:space="preserve">Utiliza el tiempo asignado de manera óptima, cubriendo todo el contenido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con ligeras desviaciones pero cubriendo la mayoría del contenido.</w:t>
            </w:r>
          </w:p>
        </w:tc>
        <w:tc>
          <w:tcPr>
            <w:noWrap/>
          </w:tcPr>
          <w:p>
            <w:pPr/>
            <w:r>
              <w:rPr/>
              <w:t xml:space="preserve">No administra el tiempo eficientemente, quedando contenido importante sin explicar o excediéndose en tiempo.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presentación y comprensión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que enriquecen el análisis del caso clínico y la diversidad.</w:t>
            </w:r>
          </w:p>
        </w:tc>
        <w:tc>
          <w:tcPr>
            <w:noWrap/>
          </w:tcPr>
          <w:p>
            <w:pPr/>
            <w:r>
              <w:rPr/>
              <w:t xml:space="preserve">Incluye algunas ideas innovadoras o enfoques poco convencionales que aportan valor.</w:t>
            </w:r>
          </w:p>
        </w:tc>
        <w:tc>
          <w:tcPr>
            <w:noWrap/>
          </w:tcPr>
          <w:p>
            <w:pPr/>
            <w:r>
              <w:rPr/>
              <w:t xml:space="preserve">Aplica el análisis de forma tradicional, con escasa o nula innovación.</w:t>
            </w:r>
          </w:p>
        </w:tc>
        <w:tc>
          <w:tcPr>
            <w:noWrap/>
          </w:tcPr>
          <w:p>
            <w:pPr/>
            <w:r>
              <w:rPr/>
              <w:t xml:space="preserve">No demuestra innovación ni creatividad en el análisis del caso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2026-09-26T02:21:42-05:00</dcterms:created>
  <dcterms:modified xsi:type="dcterms:W3CDTF">2026-09-26T02:21:42-05:00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