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sobre Artículo Histórico: Neofeudalismo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neofeudalismo, la comparación con la actualidad, la expresión de opinión personal y reflexión sobre temas contemporáneos, así como la calidad de redacción y presentación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sobre Artículo Histórico: Neofeudalismo</w:t>
      </w:r>
    </w:p>
    <w:p>
      <w:pPr/>
      <w:r>
        <w:rPr/>
        <w:t xml:space="preserve">Esta rúbrica evalúa la comprensión del neofeudalismo, la comparación con la actualidad, la expresión de opinión personal y reflexión sobre temas contemporáneos, así como la calidad de redacción y presentación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idea principal del neofeudalismo</w:t>
            </w:r>
          </w:p>
        </w:tc>
        <w:tc>
          <w:tcPr>
            <w:noWrap/>
          </w:tcPr>
          <w:p>
            <w:pPr/>
            <w:r>
              <w:rPr/>
              <w:t xml:space="preserve">Explica claramente la idea principal del neofeudalismo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 y la explica adecuadamente, con algunos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con algunos errores conceptuales leves.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idea principal del neofeudalismo.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entre neofeudalismo y la actualidad</w:t>
            </w:r>
          </w:p>
        </w:tc>
        <w:tc>
          <w:tcPr>
            <w:noWrap/>
          </w:tcPr>
          <w:p>
            <w:pPr/>
            <w:r>
              <w:rPr/>
              <w:t xml:space="preserve">Establece comparaciones profundas y bien fundamentadas, identificando similitudes y diferencias claras.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con algunas conexiones relevantes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poco claras entre neofeudalismo y actualidad.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clara, original y bien argumentada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una opinión personal clara y comprensible,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Incluye una opinión personal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expresa opinión personal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poder de empresas, tecnología, educación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críticamente, mostrando comprensión profunda del impacto de estos factores en la sociedad.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ejemplos o ideas relevantes.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limitada o general sin profundizar en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 (introducción,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 con introducción, desarrollo y conclusión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las tres partes pero con estructura o coherencia moderadamente clara.</w:t>
            </w:r>
          </w:p>
        </w:tc>
        <w:tc>
          <w:tcPr>
            <w:noWrap/>
          </w:tcPr>
          <w:p>
            <w:pPr/>
            <w:r>
              <w:rPr/>
              <w:t xml:space="preserve">El texto presenta las partes pero con desorganización o falta de coherencia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o le faltan varias partes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ortográficos o gramaticales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gramaticales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histórico y académico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menor variedad o precisión ocasional.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términos inapropiados o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términos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con título visible y letra legible;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Trabajo limpio con título y letra legible;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limpio pero con letra poco legible o título poco visible.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letra ilegible y sin título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2026-09-26T04:52:04-05:00</dcterms:created>
  <dcterms:modified xsi:type="dcterms:W3CDTF">2026-09-26T04:52:04-05:00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