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Cumplimiento Normativo y Operacional en la Identificación y Búsqueda de Oportunidades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Identificación y búsqueda de oportunidades de aprendizaje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adulto en educación para el trabajo de identificar y aplicar criterios legales, requisitos normativos, leyes de transparencia y protección de datos en la estructuración de políticas organizacionales, enfocado en la adaptabilidad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Cumplimiento Normativo y Operacional en la Identificación y Búsqueda de Oportunidades de Aprendizaje</w:t>
      </w:r>
    </w:p>
    <w:p>
      <w:pPr/>
      <w:r>
        <w:rPr/>
        <w:t xml:space="preserve">Esta rúbrica está diseñada para evaluar la capacidad del estudiante adulto en educación para el trabajo de identificar y aplicar criterios legales, requisitos normativos, leyes de transparencia y protección de datos en la estructuración de políticas organizacionales, enfocado en la adaptabilidad y aprendizaje continuo.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requisitos legales aplicables</w:t>
            </w:r>
          </w:p>
        </w:tc>
        <w:tc>
          <w:tcPr>
            <w:noWrap/>
          </w:tcPr>
          <w:p>
            <w:pPr/>
            <w:r>
              <w:rPr/>
              <w:t xml:space="preserve">Reconoce y detalla correctamente todos los requisitos legales relevantes para la política organizacional.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legales relevantes con pequeños errores o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requisitos legales pero con errores significativos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requisitos legales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leyes de transparencia en la política organizacional</w:t>
            </w:r>
          </w:p>
        </w:tc>
        <w:tc>
          <w:tcPr>
            <w:noWrap/>
          </w:tcPr>
          <w:p>
            <w:pPr/>
            <w:r>
              <w:rPr/>
              <w:t xml:space="preserve">Aplica de forma completa y coherente las leyes de transparencia en la estructuración de la política.</w:t>
            </w:r>
          </w:p>
        </w:tc>
        <w:tc>
          <w:tcPr>
            <w:noWrap/>
          </w:tcPr>
          <w:p>
            <w:pPr/>
            <w:r>
              <w:rPr/>
              <w:t xml:space="preserve">Aplica las leyes de transparencia con algunas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leyes de transparencia con errores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las leyes de transparencia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protección de datos personales en la política</w:t>
            </w:r>
          </w:p>
        </w:tc>
        <w:tc>
          <w:tcPr>
            <w:noWrap/>
          </w:tcPr>
          <w:p>
            <w:pPr/>
            <w:r>
              <w:rPr/>
              <w:t xml:space="preserve">Incorpora adecuadamente todos los aspectos relevantes de la protección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aspectos relevantes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Incorpora algunos aspectos,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incorpora o incorpora incorrectamente los aspectos de protección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estructuración de la política organizacional</w:t>
            </w:r>
          </w:p>
        </w:tc>
        <w:tc>
          <w:tcPr>
            <w:noWrap/>
          </w:tcPr>
          <w:p>
            <w:pPr/>
            <w:r>
              <w:rPr/>
              <w:t xml:space="preserve">La política está estructurada de manera clara, lógica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política presenta buena estructura y coherencia, con leves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incoherencias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 política carece de estructura coherente y es difícil de entender o aplicar.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oportunidades de aprendizaje relacionadas con el cumplimiento normativo</w:t>
            </w:r>
          </w:p>
        </w:tc>
        <w:tc>
          <w:tcPr>
            <w:noWrap/>
          </w:tcPr>
          <w:p>
            <w:pPr/>
            <w:r>
              <w:rPr/>
              <w:t xml:space="preserve">Detecta múltiples oportunidades de aprendizaje alineadas con normativas y mejora continua.</w:t>
            </w:r>
          </w:p>
        </w:tc>
        <w:tc>
          <w:tcPr>
            <w:noWrap/>
          </w:tcPr>
          <w:p>
            <w:pPr/>
            <w:r>
              <w:rPr/>
              <w:t xml:space="preserve">Identifica varias oportunidades de aprendizaje, aunque con cierto margen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pero con limitaciones en su relevancia o aplicabilidad.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aprendizaje relacionadas con el cumplimiento normativo.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recursos para la búsqueda de información normativa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pertinentes para fundamentar la política y aprendizaje.</w:t>
            </w:r>
          </w:p>
        </w:tc>
        <w:tc>
          <w:tcPr>
            <w:noWrap/>
          </w:tcPr>
          <w:p>
            <w:pPr/>
            <w:r>
              <w:rPr/>
              <w:t xml:space="preserve">Utiliza fuentes mayormente confiables y pertinentes,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fuentes,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fundamenta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retroalimentación y autoevaluación para la mejora continua</w:t>
            </w:r>
          </w:p>
        </w:tc>
        <w:tc>
          <w:tcPr>
            <w:noWrap/>
          </w:tcPr>
          <w:p>
            <w:pPr/>
            <w:r>
              <w:rPr/>
              <w:t xml:space="preserve">Incorpora efectivamente la retroalimentación y autoevaluación para ajustar y mejorar la política.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y autoevaluación, pero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y autoevaluación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retroalimentación ni autoevaluación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compromiso con la actualización y adaptación normativa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sólido y proactivo hacia la actualización continua y adaptación normativa.</w:t>
            </w:r>
          </w:p>
        </w:tc>
        <w:tc>
          <w:tcPr>
            <w:noWrap/>
          </w:tcPr>
          <w:p>
            <w:pPr/>
            <w:r>
              <w:rPr/>
              <w:t xml:space="preserve">Muestra compromiso con la actualización, aunque de forma reactiva o parcial.</w:t>
            </w:r>
          </w:p>
        </w:tc>
        <w:tc>
          <w:tcPr>
            <w:noWrap/>
          </w:tcPr>
          <w:p>
            <w:pPr/>
            <w:r>
              <w:rPr/>
              <w:t xml:space="preserve">Presenta compromiso limitado o inconsistente con la actualización normativa.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con la actualización ni adaptación a cambios normativos.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2026-09-26T01:30:28-05:00</dcterms:created>
  <dcterms:modified xsi:type="dcterms:W3CDTF">2026-09-26T01:30:28-05:00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