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secundaria en actividades relacionadas con Número Informática, considerando aspectos fundamentales para su aprendizaje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 Informática</w:t>
      </w:r>
    </w:p>
    <w:p>
      <w:pPr/>
      <w:r>
        <w:rPr/>
        <w:t xml:space="preserve">Esta rúbrica está diseñada para evaluar el desempeño de los estudiantes de secundaria en actividades relacionadas con Número Informática, considerando aspectos fundamentales para su aprendizaje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conceptos fundamentales de Número Informática.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 básicos y puede explicarlos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conceptos, con dificultades para explicarlos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y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Numéricas</w:t>
            </w:r>
          </w:p>
        </w:tc>
        <w:tc>
          <w:tcPr>
            <w:noWrap/>
          </w:tcPr>
          <w:p>
            <w:pPr/>
            <w:r>
              <w:rPr/>
              <w:t xml:space="preserve">Realiza operaciones numéricas con precisión y aplica métodos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Ejecuta operaciones numéricas correctamente, con errores mínimos y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Completa operaciones numéricas básicas, pero comete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completar operaciones numéricas o los resultados son incorrectos debido 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informáticas adecuadas de manera eficiente y autónoma para resolver problemas numéricos.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con guía y logra resultados adecuados.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dificultad y requiere asistencia constante para obtener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su uso es inadecuado y no genera resultados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excelente formato,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de manera adecuada con formato legible y presentación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interpretación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formato inapropiado,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numéricos complejos usando estrategias efectivas y creativas.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con estrategias adecuadas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estrategias limitadas y resultados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numéricos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el Trabajo</w:t>
            </w:r>
          </w:p>
        </w:tc>
        <w:tc>
          <w:tcPr>
            <w:noWrap/>
          </w:tcPr>
          <w:p>
            <w:pPr/>
            <w:r>
              <w:rPr/>
              <w:t xml:space="preserve">Su trabajo está libre de errores y demuestra gran atención al detalle.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significativamente la calidad del trabajo.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comprensión o el resultado final.</w:t>
            </w:r>
          </w:p>
        </w:tc>
        <w:tc>
          <w:tcPr>
            <w:noWrap/>
          </w:tcPr>
          <w:p>
            <w:pPr/>
            <w:r>
              <w:rPr/>
              <w:t xml:space="preserve">El trabajo contiene numerosos errores que reflejan falta de cuidado y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menos constante o proactiva.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 o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en sus trabajos y proyectos.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trabajo y propuestas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nuevas en sus trabajos.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2026-09-25T22:20:48-05:00</dcterms:created>
  <dcterms:modified xsi:type="dcterms:W3CDTF">2026-09-25T22:20:48-05:00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