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Saludos, Colores y Números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pronunciación de saludos básicos, colores y números en inglés en estudiantes de primaria (6-11 años).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Saludos, Colores y Números en Inglés</w:t>
      </w:r>
    </w:p>
    <w:p>
      <w:pPr/>
      <w:r>
        <w:rPr/>
        <w:t xml:space="preserve">Esta rúbrica está diseñada para evaluar la pronunciación de saludos básicos, colores y números en inglés en estudiantes de primaria (6-11 años). Se valoran aspectos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saludos básicos</w:t>
            </w:r>
          </w:p>
        </w:tc>
        <w:tc>
          <w:tcPr>
            <w:noWrap/>
          </w:tcPr>
          <w:p>
            <w:pPr/>
            <w:r>
              <w:rPr/>
              <w:t xml:space="preserve">Pronuncia los saludos con claridad y entonación correcta sin errores.</w:t>
            </w:r>
          </w:p>
        </w:tc>
        <w:tc>
          <w:tcPr>
            <w:noWrap/>
          </w:tcPr>
          <w:p>
            <w:pPr/>
            <w:r>
              <w:rPr/>
              <w:t xml:space="preserve">Pronuncia los saludos con algunas pequeñas imprecisiones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o incorrecta que dificulta la comprensión del saludo.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colores</w:t>
            </w:r>
          </w:p>
        </w:tc>
        <w:tc>
          <w:tcPr>
            <w:noWrap/>
          </w:tcPr>
          <w:p>
            <w:pPr/>
            <w:r>
              <w:rPr/>
              <w:t xml:space="preserve">Pronuncia correctamente todos los colores solicitados con buena entonación.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los colores correctamente,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la mayoría de los colores, dificultando la identificación.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números del 1 al 10</w:t>
            </w:r>
          </w:p>
        </w:tc>
        <w:tc>
          <w:tcPr>
            <w:noWrap/>
          </w:tcPr>
          <w:p>
            <w:pPr/>
            <w:r>
              <w:rPr/>
              <w:t xml:space="preserve">Pronuncia todos los números del 1 al 10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los números correctamente,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la mayoría de los números,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general</w:t>
            </w:r>
          </w:p>
        </w:tc>
        <w:tc>
          <w:tcPr>
            <w:noWrap/>
          </w:tcPr>
          <w:p>
            <w:pPr/>
            <w:r>
              <w:rPr/>
              <w:t xml:space="preserve">Utiliza entonación natural y adecuada que facilita la comunicación.</w:t>
            </w:r>
          </w:p>
        </w:tc>
        <w:tc>
          <w:tcPr>
            <w:noWrap/>
          </w:tcPr>
          <w:p>
            <w:pPr/>
            <w:r>
              <w:rPr/>
              <w:t xml:space="preserve">Entonación generalmente adecuada, con algunas inconsistencias puntuales.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inapropiada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hablar</w:t>
            </w:r>
          </w:p>
        </w:tc>
        <w:tc>
          <w:tcPr>
            <w:noWrap/>
          </w:tcPr>
          <w:p>
            <w:pPr/>
            <w:r>
              <w:rPr/>
              <w:t xml:space="preserve">Habla con claridad y buen ritmo,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claridad aceptable, aunque a veces habla muy rápido o lento.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 o inconsistente, lo que dificulta entenderlo.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pausas</w:t>
            </w:r>
          </w:p>
        </w:tc>
        <w:tc>
          <w:tcPr>
            <w:noWrap/>
          </w:tcPr>
          <w:p>
            <w:pPr/>
            <w:r>
              <w:rPr/>
              <w:t xml:space="preserve">Usa pausas adecuadas entre palabras y frases para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Usa pausas, aunque en ocasiones son muy cortas o muy largas.</w:t>
            </w:r>
          </w:p>
        </w:tc>
        <w:tc>
          <w:tcPr>
            <w:noWrap/>
          </w:tcPr>
          <w:p>
            <w:pPr/>
            <w:r>
              <w:rPr/>
              <w:t xml:space="preserve">No usa pausas adecuadas, lo que afecta la fluidez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al hablar</w:t>
            </w:r>
          </w:p>
        </w:tc>
        <w:tc>
          <w:tcPr>
            <w:noWrap/>
          </w:tcPr>
          <w:p>
            <w:pPr/>
            <w:r>
              <w:rPr/>
              <w:t xml:space="preserve">Demuestra confianza y seguridad al pronunciar las palabras.</w:t>
            </w:r>
          </w:p>
        </w:tc>
        <w:tc>
          <w:tcPr>
            <w:noWrap/>
          </w:tcPr>
          <w:p>
            <w:pPr/>
            <w:r>
              <w:rPr/>
              <w:t xml:space="preserve">Muestra cierta confianza, aunque con momentos de inseguridad.</w:t>
            </w:r>
          </w:p>
        </w:tc>
        <w:tc>
          <w:tcPr>
            <w:noWrap/>
          </w:tcPr>
          <w:p>
            <w:pPr/>
            <w:r>
              <w:rPr/>
              <w:t xml:space="preserve">Muestra inseguridad notable que afecta la pronunciación.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fonética</w:t>
            </w:r>
          </w:p>
        </w:tc>
        <w:tc>
          <w:tcPr>
            <w:noWrap/>
          </w:tcPr>
          <w:p>
            <w:pPr/>
            <w:r>
              <w:rPr/>
              <w:t xml:space="preserve">Emite los sonidos propios del inglés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fonéticos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fonéticos frecuentes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2026-09-26T01:23:24-05:00</dcterms:created>
  <dcterms:modified xsi:type="dcterms:W3CDTF">2026-09-26T01:23:24-05:00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