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ecosistemas, considerando aspectos científicos y principios de Diversidad, Equidad e Inclusión (DEI). Se evaluarán criterios clave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en Biología</w:t>
      </w:r>
    </w:p>
    <w:p>
      <w:pPr/>
      <w:r>
        <w:rPr/>
        <w:t xml:space="preserve">Esta rúbrica está diseñada para evaluar el conocimiento y comprensión de los estudiantes de media (15-17 años) sobre ecosistemas, considerando aspectos científicos y principios de Diversidad, Equidad e Inclusión (DEI). Se evaluarán criterios clave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ecosistema, incluyendo sus componentes bióticos y abióticos y sus interacciones.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ecosistema, aunque con detalles menores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qué es un ecosistema y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bióticos y abióticos y explica su función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 interacciones ecológicas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organismos (como depredación, simbiosis, competencia) y su impacto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ecológicas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interacciones entre organismos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científica relacionada con ecosistemas.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o no la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impactos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acciones humanas afectan el equilibrio del ecosistema y propone soluciones sustentables.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humanos pero con análisis limitado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analiza de forma superficial los impactos humanos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perspectivas culturales y sociales diversas relacionadas con el manejo y conservación de ecosistemas.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de forma limitada o no completamente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importancia de DEI en el contexto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presentación visual atractiva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adecuada pero podría mejorar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 y presenta dificultades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contribuye positivamente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respeta opiniones,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Muestra escasa participación o falta de respeto hacia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2026-09-26T00:22:00-05:00</dcterms:created>
  <dcterms:modified xsi:type="dcterms:W3CDTF">2026-09-26T00:22:00-05:00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