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Sexualidad en la Adolescencia - Estudio de Casos (Grupal)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estudio de casos sobre la sexualidad en la adolescencia, enfocado en la competencia de explicar la interrelación entre los sistemas del cuerpo humano y sus procesos biológicos para garantizar calidad de vida. Además, considera criterios de diversidad, equidad e inclusión para fomentar un ambiente respetuoso y comprensivo en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Sexualidad en la Adolescencia - Estudio de Casos (Grupal)</w:t>
      </w:r>
    </w:p>
    <w:p>
      <w:pPr/>
      <w:r>
        <w:rPr/>
        <w:t xml:space="preserve">Esta rúbrica está diseñada para evaluar el estudio de casos sobre la sexualidad en la adolescencia, enfocado en la competencia de explicar la interrelación entre los sistemas del cuerpo humano y sus procesos biológicos para garantizar calidad de vida. Además, considera criterios de diversidad, equidad e inclusión para fomentar un ambiente respetuoso y comprensivo en el trabajo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biológicos de la reproducción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detallada los procesos biológicos vinculados a la reproducción en la adolescencia,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procesos biológicos,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forma superficial,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los procesos biológicos de la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sexualidad en la etapa adolescente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aspectos clave de la sexualidad en la adolescencia, considerando factores físicos, emocionales y sociales.</w:t>
            </w:r>
          </w:p>
        </w:tc>
        <w:tc>
          <w:tcPr>
            <w:noWrap/>
          </w:tcPr>
          <w:p>
            <w:pPr/>
            <w:r>
              <w:rPr/>
              <w:t xml:space="preserve">Explica la sexualidad en la adolescencia, pero omite algunos factores relevantes.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limitada,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la sexualidad en la adolescencia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para garantizar calidad de vida</w:t>
            </w:r>
          </w:p>
        </w:tc>
        <w:tc>
          <w:tcPr>
            <w:noWrap/>
          </w:tcPr>
          <w:p>
            <w:pPr/>
            <w:r>
              <w:rPr/>
              <w:t xml:space="preserve">Propone medidas claras y fundamentadas para promover la salud y el bienestar relacionados con la sexualidad en la adolescencia.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adecuadas, aunque con poca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algunas medidas, pero son vagas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caso grupal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causas, consecuencias y posibles soluciones.</w:t>
            </w:r>
          </w:p>
        </w:tc>
        <w:tc>
          <w:tcPr>
            <w:noWrap/>
          </w:tcPr>
          <w:p>
            <w:pPr/>
            <w:r>
              <w:rPr/>
              <w:t xml:space="preserve">Analiza el caso con cierta profundidad, pero sin un enfoque crítico completo.</w:t>
            </w:r>
          </w:p>
        </w:tc>
        <w:tc>
          <w:tcPr>
            <w:noWrap/>
          </w:tcPr>
          <w:p>
            <w:pPr/>
            <w:r>
              <w:rPr/>
              <w:t xml:space="preserve">Analiza el caso de forma superficial,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muy limitado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contribuyendo de manera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activamente, con pocas diferencias en la contribución.</w:t>
            </w:r>
          </w:p>
        </w:tc>
        <w:tc>
          <w:tcPr>
            <w:noWrap/>
          </w:tcPr>
          <w:p>
            <w:pPr/>
            <w:r>
              <w:rPr/>
              <w:t xml:space="preserve">Participan algunos integrantes; la colaboración es desigual.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la mayoría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diferentes perspectivas culturales, de género y sociales,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DEI, aunque no de forma integral o profunda.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caso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es clara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leves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dificulta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correcto y un tono respetuoso en todo momento.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adecuado, con mínimas imprecisiones; mantiene el respeto.</w:t>
            </w:r>
          </w:p>
        </w:tc>
        <w:tc>
          <w:tcPr>
            <w:noWrap/>
          </w:tcPr>
          <w:p>
            <w:pPr/>
            <w:r>
              <w:rPr/>
              <w:t xml:space="preserve">Uso irregular del lenguaje científico; en ocasiones el tono no es totalmente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incorrecto y falta de respeto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2026-09-25T22:09:02-05:00</dcterms:created>
  <dcterms:modified xsi:type="dcterms:W3CDTF">2026-09-25T22:09:02-05:00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