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Financiero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y proyectos en Derecho Financiero, permitiendo identificar fortalezas y áreas de mejora en los estudiantes universitarios a través de criterios específicos y niveles de desempeño claramente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Financiero</w:t>
      </w:r>
    </w:p>
    <w:p>
      <w:pPr/>
      <w:r>
        <w:rPr/>
        <w:t xml:space="preserve">Esta rúbrica está diseñada para evaluar trabajos y proyectos en Derecho Financiero, permitiendo identificar fortalezas y áreas de mejora en los estudiantes universitarios a través de criterios específicos y niveles de desempeño claramente definidos.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 de Derecho Financiero.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conceptos clave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los conceptos,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Jurídico y Argumentación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análisis correcto con argumentos claros y coherentes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argumentos aceptables, pero poco profundos.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los argumentos son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argumentos relevantes o éstos son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 Financiera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la normativa vigente en todos los casos planteados.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normativa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general,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manera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la normativa o lo hace erróneamente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excepcionalmente bien organizado, con ideas claras y flujo lógico.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ideas claras y estructura adecuada.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con algunos problemas en la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confuso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relevantes y actualizadas correctamente citadas y fundamentadas.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citas mayormente correctas y pertinentes.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algunas citas incorrectas o poco pertinentes.</w:t>
            </w:r>
          </w:p>
        </w:tc>
        <w:tc>
          <w:tcPr>
            <w:noWrap/>
          </w:tcPr>
          <w:p>
            <w:pPr/>
            <w:r>
              <w:rPr/>
              <w:t xml:space="preserve">Referencias insuficientes, incorrectas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enfoques creativos en el análisis del tema.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originalidad y aportes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ideas convencionales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es poco original, basado principalmente en copia o ideas comunes.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impecable, lenguaje jurídico preciso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Requisitos Formales</w:t>
            </w:r>
          </w:p>
        </w:tc>
        <w:tc>
          <w:tcPr>
            <w:noWrap/>
          </w:tcPr>
          <w:p>
            <w:pPr/>
            <w:r>
              <w:rPr/>
              <w:t xml:space="preserve">Cumple al 100% con todos los requisitos formales establecidos (extensión, formato, entregas).</w:t>
            </w:r>
          </w:p>
        </w:tc>
        <w:tc>
          <w:tcPr>
            <w:noWrap/>
          </w:tcPr>
          <w:p>
            <w:pPr/>
            <w:r>
              <w:rPr/>
              <w:t xml:space="preserve">Cumple la mayoría de requisitos formales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 formales,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Cumple mínimamente con los requisitos formales,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2026-09-26T04:02:38-05:00</dcterms:created>
  <dcterms:modified xsi:type="dcterms:W3CDTF">2026-09-26T04:02:38-05:00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