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Resolución de Problemas de Nomenclatura Inorgánica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al resolver problemas de nomenclatura inorgánica en química, observando comportamientos específicos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Resolución de Problemas de Nomenclatura Inorgánica</w:t>
      </w:r>
    </w:p>
    <w:p>
      <w:pPr/>
      <w:r>
        <w:rPr/>
        <w:t xml:space="preserve">Esta rúbrica está diseñada para evaluar las habilidades de estudiantes de secundaria (12-15 años) al resolver problemas de nomenclatura inorgánica en química, observando comportamientos específicos en tiempo real.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compuesto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compuesto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tipo de compuesto con muchos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compuesto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compuesto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siempre el tipo de compuesto correctamente y de forma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y sufijos en la nomenclatura</w:t>
            </w:r>
          </w:p>
        </w:tc>
        <w:tc>
          <w:tcPr>
            <w:noWrap/>
          </w:tcPr>
          <w:p>
            <w:pPr/>
            <w:r>
              <w:rPr/>
              <w:t xml:space="preserve">No usa prefijos ni sufijos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prefijos y sufijos con muchos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prefijos y sufijos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prefijos y sufijos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siempre correctamente los prefijos y sufijos según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de nomenclatura</w:t>
            </w:r>
          </w:p>
        </w:tc>
        <w:tc>
          <w:tcPr>
            <w:noWrap/>
          </w:tcPr>
          <w:p>
            <w:pPr/>
            <w:r>
              <w:rPr/>
              <w:t xml:space="preserve">No aplica las reglas o las aplica erróneamente.</w:t>
            </w:r>
          </w:p>
        </w:tc>
        <w:tc>
          <w:tcPr>
            <w:noWrap/>
          </w:tcPr>
          <w:p>
            <w:pPr/>
            <w:r>
              <w:rPr/>
              <w:t xml:space="preserve">Aplica reglas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reglas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y de forma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Escribe fórmulas con varios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precisas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Escribe siempre fórmulas químicas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nomenclatura utilizada</w:t>
            </w:r>
          </w:p>
        </w:tc>
        <w:tc>
          <w:tcPr>
            <w:noWrap/>
          </w:tcPr>
          <w:p>
            <w:pPr/>
            <w:r>
              <w:rPr/>
              <w:t xml:space="preserve">No puede justificar la nomenclatura o justificación incoherente.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nomenclatura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Justifica siempre con claridad y fundamentación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desorden.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claro, ordenado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tiempo adecuado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 tarea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Completa la tarea con ligero retraso.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Completa la tarea de forma eficiente y puntual.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usa estrategias inapropiadas.</w:t>
            </w:r>
          </w:p>
        </w:tc>
        <w:tc>
          <w:tcPr>
            <w:noWrap/>
          </w:tcPr>
          <w:p>
            <w:pPr/>
            <w:r>
              <w:rPr/>
              <w:t xml:space="preserve">Usa estrategias poco efectivas o confusas.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efectivas.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de forma creativa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