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sobre el Neoclasicismo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estudiantes de secundaria sobre el Neoclasicismo, proporcionando una valoración detallada en aspectos literarios, históricos y de comunicación,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sobre el Neoclasicismo</w:t>
      </w:r>
    </w:p>
    <w:p>
      <w:pPr/>
      <w:r>
        <w:rPr/>
        <w:t xml:space="preserve">Esta rúbrica está diseñada para evaluar la escritura de estudiantes de secundaria sobre el Neoclasicismo, proporcionando una valoración detallada en aspectos literarios, históricos y de comunicación,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Neoclasicismo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del movimiento neoclásico, sus características y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con algunos detalles menores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básico, con confusiones o información incompleta sobre el Neoclasicismo.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tema,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 pero con algunas transiciones o partes menos cohesionadas.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preciso y variado, con lenguaje adecuado al tema y nivel académico.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adecuado, aunque limitado o repetitivo en algunas partes.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en ocasiones inapropiado o poco claro para el tema.</w:t>
            </w:r>
          </w:p>
        </w:tc>
        <w:tc>
          <w:tcPr>
            <w:noWrap/>
          </w:tcPr>
          <w:p>
            <w:pPr/>
            <w:r>
              <w:rPr/>
              <w:t xml:space="preserve">El lenguaje es pobre, incorrecto o inadecuado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clara y correcta.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un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con fundamentos aceptables,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superficiales, con análisis básico o confuso.</w:t>
            </w:r>
          </w:p>
        </w:tc>
        <w:tc>
          <w:tcPr>
            <w:noWrap/>
          </w:tcPr>
          <w:p>
            <w:pPr/>
            <w:r>
              <w:rPr/>
              <w:t xml:space="preserve">Carece de argumentos o análisis crítico, texto poco reflexivo.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e ideas externas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variadas con citas adecuadas y relevantes al tema.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adecuadas, pero con integración o citación imperfecta.</w:t>
            </w:r>
          </w:p>
        </w:tc>
        <w:tc>
          <w:tcPr>
            <w:noWrap/>
          </w:tcPr>
          <w:p>
            <w:pPr/>
            <w:r>
              <w:rPr/>
              <w:t xml:space="preserve">Emplea pocas fuentes o poco confiables; integración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externas o las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una reflexión clara y respetuosa sobre la diversidad cultural y social del Neoclasicismo,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y equidad con respeto,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de forma superficial o limitada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perspectivas excluyentes o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refleja ideas originales y creativas que enriquecen la comprensión del Neoclasicismo.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mantiene una perspectiva convencional.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original, con ideas comunes o repetidas sin aporte personal.</w:t>
            </w:r>
          </w:p>
        </w:tc>
        <w:tc>
          <w:tcPr>
            <w:noWrap/>
          </w:tcPr>
          <w:p>
            <w:pPr/>
            <w:r>
              <w:rPr/>
              <w:t xml:space="preserve">Falta creatividad y el texto resulta muy básico o copiado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2026-09-25T21:17:39-05:00</dcterms:created>
  <dcterms:modified xsi:type="dcterms:W3CDTF">2026-09-25T21:17:39-05:00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