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Juegos en el Aprendizaje de las 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preescolar en actividades lúdicas relacionadas con el aprendizaje de las matemáticas, considerando aspectos cognitivos, sociales y emocionales,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Juegos en el Aprendizaje de las Matemáticas en Preescolar (3-5 años)</w:t>
      </w:r>
    </w:p>
    <w:p>
      <w:pPr/>
      <w:r>
        <w:rPr/>
        <w:t xml:space="preserve">Esta rúbrica está diseñada para evaluar de manera detallada el desempeño de los estudiantes de preescolar en actividades lúdicas relacionadas con el aprendizaje de las matemáticas, considerando aspectos cognitivos, sociales y emocionales,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interacción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mostrando interés en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básicos (números, formas, tamaños)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conceptos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los conceptos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requiere apoyo para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turnos y escuchando a todos.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finas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adecuada en el manejo de materiales del juego.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manipulación de objetos.</w:t>
            </w:r>
          </w:p>
        </w:tc>
        <w:tc>
          <w:tcPr>
            <w:noWrap/>
          </w:tcPr>
          <w:p>
            <w:pPr/>
            <w:r>
              <w:rPr/>
              <w:t xml:space="preserve">No logra manipular correctamente los materiales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adapta el juego con ideas propias.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pero sin proponer nuevas ideas.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muestra creatividad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hacia la diversidad cultural, de capacidades y género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diferencias, con leves olvidos.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matemáticas</w:t>
            </w:r>
          </w:p>
        </w:tc>
        <w:tc>
          <w:tcPr>
            <w:noWrap/>
          </w:tcPr>
          <w:p>
            <w:pPr/>
            <w:r>
              <w:rPr/>
              <w:t xml:space="preserve">Utiliza palabras y conceptos matemáticos con claridad para comunicar ideas.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palabras matemáticas, aunque con dudas.</w:t>
            </w:r>
          </w:p>
        </w:tc>
        <w:tc>
          <w:tcPr>
            <w:noWrap/>
          </w:tcPr>
          <w:p>
            <w:pPr/>
            <w:r>
              <w:rPr/>
              <w:t xml:space="preserve">Usa pocas palabras matemáticas y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para expresar ideas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juega con independencia.</w:t>
            </w:r>
          </w:p>
        </w:tc>
        <w:tc>
          <w:tcPr>
            <w:noWrap/>
          </w:tcPr>
          <w:p>
            <w:pPr/>
            <w:r>
              <w:rPr/>
              <w:t xml:space="preserve">Maneja emociones con ayuda y participa con cierto nivel de autonomía.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controlar emociones y participar.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depende totalmente de la guía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2026-09-25T23:33:45-05:00</dcterms:created>
  <dcterms:modified xsi:type="dcterms:W3CDTF">2026-09-25T23:33:45-05:00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