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Proyecto: Números y Operaciones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basado en proyectos en el área de Números y Operaciones, dirigida a estudiantes de primaria (6-11 años). Evalúa criterios claves para identificar fortalezas y áreas de mejora en el manejo de conceptos matemáticos, trabajo colaborativo, y valores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Proyecto: Números y Operaciones en Educación Primaria</w:t>
      </w:r>
    </w:p>
    <w:p>
      <w:pPr/>
      <w:r>
        <w:rPr/>
        <w:t xml:space="preserve">Esta rúbrica está diseñada para evaluar el aprendizaje basado en proyectos en el área de Números y Operaciones, dirigida a estudiantes de primaria (6-11 años). Evalúa criterios claves para identificar fortalezas y áreas de mejora en el manejo de conceptos matemáticos, trabajo colaborativo, y valores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numéricos y operaciones básicas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aplica correctamente números y operaciones en todos los ejercicios del proyecto.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pocos errores menores al aplicar números y operaciones.</w:t>
            </w:r>
          </w:p>
        </w:tc>
        <w:tc>
          <w:tcPr>
            <w:noWrap/>
          </w:tcPr>
          <w:p>
            <w:pPr/>
            <w:r>
              <w:rPr/>
              <w:t xml:space="preserve">Tiene dificultades significativas para entender y aplicar números y operaciones básicas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matemáticos</w:t>
            </w:r>
          </w:p>
        </w:tc>
        <w:tc>
          <w:tcPr>
            <w:noWrap/>
          </w:tcPr>
          <w:p>
            <w:pPr/>
            <w:r>
              <w:rPr/>
              <w:t xml:space="preserve">Resuelve problemas con estrategias variadas y explica claramente su razonamiento.</w:t>
            </w:r>
          </w:p>
        </w:tc>
        <w:tc>
          <w:tcPr>
            <w:noWrap/>
          </w:tcPr>
          <w:p>
            <w:pPr/>
            <w:r>
              <w:rPr/>
              <w:t xml:space="preserve">Resuelve problemas usando una estrategia adecuada, aunque la explicación es parcial o poco clara.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su razonamiento es incorrecto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contribuye con ideas valiosas para el proyecto.</w:t>
            </w:r>
          </w:p>
        </w:tc>
        <w:tc>
          <w:tcPr>
            <w:noWrap/>
          </w:tcPr>
          <w:p>
            <w:pPr/>
            <w:r>
              <w:rPr/>
              <w:t xml:space="preserve">Colabora con el equipo, pero su participación es limitada o poco constante.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aplicación práctica del proyecto</w:t>
            </w:r>
          </w:p>
        </w:tc>
        <w:tc>
          <w:tcPr>
            <w:noWrap/>
          </w:tcPr>
          <w:p>
            <w:pPr/>
            <w:r>
              <w:rPr/>
              <w:t xml:space="preserve">Aplica los conceptos de números y operaciones de forma creativa e innovadora en el proyecto.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forma correcta, aunque con poca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o la aplicación es incorrecta y sin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materiales y recursos matemáticos</w:t>
            </w:r>
          </w:p>
        </w:tc>
        <w:tc>
          <w:tcPr>
            <w:noWrap/>
          </w:tcPr>
          <w:p>
            <w:pPr/>
            <w:r>
              <w:rPr/>
              <w:t xml:space="preserve">Utiliza materiales y recursos de forma adecuada y eficaz para apoyar el aprendizaje.</w:t>
            </w:r>
          </w:p>
        </w:tc>
        <w:tc>
          <w:tcPr>
            <w:noWrap/>
          </w:tcPr>
          <w:p>
            <w:pPr/>
            <w:r>
              <w:rPr/>
              <w:t xml:space="preserve">Utiliza materiales y recursos aunque con algunos errores o de forma poco óptima.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materiales y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 matemáticas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usando vocabulario matemático apropiado y ejemplos concretos.</w:t>
            </w:r>
          </w:p>
        </w:tc>
        <w:tc>
          <w:tcPr>
            <w:noWrap/>
          </w:tcPr>
          <w:p>
            <w:pPr/>
            <w:r>
              <w:rPr/>
              <w:t xml:space="preserve">Comunica ideas pero con vocabulario limitado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matemáticas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el grupo (DEI)</w:t>
            </w:r>
          </w:p>
        </w:tc>
        <w:tc>
          <w:tcPr>
            <w:noWrap/>
          </w:tcPr>
          <w:p>
            <w:pPr/>
            <w:r>
              <w:rPr/>
              <w:t xml:space="preserve">Demuestra respeto activo y valoración por las diferencias culturales, de género y habilidades de sus compañeros.</w:t>
            </w:r>
          </w:p>
        </w:tc>
        <w:tc>
          <w:tcPr>
            <w:noWrap/>
          </w:tcPr>
          <w:p>
            <w:pPr/>
            <w:r>
              <w:rPr/>
              <w:t xml:space="preserve">Respeta a los demás pero no siempre reconoce o valora la diversidad del grupo.</w:t>
            </w:r>
          </w:p>
        </w:tc>
        <w:tc>
          <w:tcPr>
            <w:noWrap/>
          </w:tcPr>
          <w:p>
            <w:pPr/>
            <w:r>
              <w:rPr/>
              <w:t xml:space="preserve">Muestra actitudes poco respetuosas o exclusivas hacia compañeros con características diversas.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equitativa de todos los miembros y se asegura de incluir a todos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justa, aunque a veces no fomenta la inclusión de todos por igual.</w:t>
            </w:r>
          </w:p>
        </w:tc>
        <w:tc>
          <w:tcPr>
            <w:noWrap/>
          </w:tcPr>
          <w:p>
            <w:pPr/>
            <w:r>
              <w:rPr/>
              <w:t xml:space="preserve">No promueve ni respeta la equidad e inclusión, limitando la participación de algunos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2026-09-25T23:33:45-05:00</dcterms:created>
  <dcterms:modified xsi:type="dcterms:W3CDTF">2026-09-25T23:33:45-05:00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