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Simulación Clínica en Consulta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del estudiante en una simulación clínica con actor en la consulta nutricional, centrada en la prevención, tratamiento y recuperación de pacientes con trastornos de la conducta alimentaria. Se valoran competencias relacionadas con el rol del nutricionista en el equipo multidisciplinario, el análisis crítico del rol profesional y la planificación de estrategias de intervención alimentario-nutricional.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Simulación Clínica en Consulta Nutricional</w:t>
      </w:r>
    </w:p>
    <w:p>
      <w:pPr/>
      <w:r>
        <w:rPr/>
        <w:t xml:space="preserve">Esta rúbrica evalúa la participación del estudiante en una simulación clínica con actor en la consulta nutricional, centrada en la prevención, tratamiento y recuperación de pacientes con trastornos de la conducta alimentaria. Se valoran competencias relacionadas con el rol del nutricionista en el equipo multidisciplinario, el análisis crítico del rol profesional y la planificación de estrategias de intervención alimentario-nutricional.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reflexión sobre el rol en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clara y fundamentada sobre su rol en el equipo, evidenciando comprensión integral y proactividad en prevención, tratamiento y recuperación.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rol con comprensión clara,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generalizada sobre su rol, con algunos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clara ni comprensión sobre el rol que debe desempeñar en el equipo multidisciplinario.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rol del nutricionista en la prescripción de planes alimentarios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identificando claramente la importancia y limitaciones del rol del nutricionista en la prescripción de planes saludables.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correcto pero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entendimiento limitado y falta de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muestra comprensión errónea del rol nutricional en la prescripción.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estrategias de intervención alimentario-nutricional en trastornos específicos</w:t>
            </w:r>
          </w:p>
        </w:tc>
        <w:tc>
          <w:tcPr>
            <w:noWrap/>
          </w:tcPr>
          <w:p>
            <w:pPr/>
            <w:r>
              <w:rPr/>
              <w:t xml:space="preserve">Planifica estrategias innovadoras, coherentes y adaptadas a trastornos específicos, mostrando creatividad y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Planifica estrategias adecuadas y fundamentadas,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estrategias poco claras o poco ajustadas a los trastornos específicos.</w:t>
            </w:r>
          </w:p>
        </w:tc>
        <w:tc>
          <w:tcPr>
            <w:noWrap/>
          </w:tcPr>
          <w:p>
            <w:pPr/>
            <w:r>
              <w:rPr/>
              <w:t xml:space="preserve">No planifica estrategias o las propuestas son inadecuadas o irrelevantes para los trastornos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estrategias de intervención en trastornos inespecíficos de la conducta alimentaria</w:t>
            </w:r>
          </w:p>
        </w:tc>
        <w:tc>
          <w:tcPr>
            <w:noWrap/>
          </w:tcPr>
          <w:p>
            <w:pPr/>
            <w:r>
              <w:rPr/>
              <w:t xml:space="preserve">Desarrolla estrategias bien fundamentadas y adaptadas, demostrando comprensión de la complejidad de trastornos inespecíficos.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con menor profundidad o adaptabilidad a los trastornos inespecíficos.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o poco específicas para trastornos inespecíficos.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o no considera los trastornos inespecíficos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simulación clínica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profesionalismo, adaptando el lenguaje al paciente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profesional, con alguna limitación menor en empatía o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dificultades para conectar con el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interacción y comprensión en la consulta.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 y científicos en la consulta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integral los conocimientos técnicos y científicos relevantes a la consulta.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parcial de los conocimientos técnicos y científicos.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conocimientos durante la consulta.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psicosociales relacionados con la conducta alimentaria</w:t>
            </w:r>
          </w:p>
        </w:tc>
        <w:tc>
          <w:tcPr>
            <w:noWrap/>
          </w:tcPr>
          <w:p>
            <w:pPr/>
            <w:r>
              <w:rPr/>
              <w:t xml:space="preserve">Identifica y relaciona de manera precisa y completa los factores psicosociales que afectan la conducta alimentaria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los factores psicosociales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psicosociales, pero con omisiones importantes o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ética profesional en la atención al paciente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explícito con la ética profesional durante toda la simulación, respetando la dignidad y derechos del paciente.</w:t>
            </w:r>
          </w:p>
        </w:tc>
        <w:tc>
          <w:tcPr>
            <w:noWrap/>
          </w:tcPr>
          <w:p>
            <w:pPr/>
            <w:r>
              <w:rPr/>
              <w:t xml:space="preserve">Aplica la ética profesional correctamente, con pequeñas inconsistencias o falta de explicitud.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ética en la atención o presenta conductas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