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de Convivencia y Límites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normas de convivencia y límites personales en su entorno familiar, escolar y comunitario, establecer acuerdos basados en el respeto mutuo y promover relaciones afectivas sanas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de Convivencia y Límites Personales</w:t>
      </w:r>
    </w:p>
    <w:p>
      <w:pPr/>
      <w:r>
        <w:rPr/>
        <w:t xml:space="preserve">Esta rúbrica está diseñada para evaluar la capacidad de los estudiantes de primaria (6-11 años) para identificar normas de convivencia y límites personales en su entorno familiar, escolar y comunitario, establecer acuerdos basados en el respeto mutuo y promover relaciones afectivas sanas y seguras.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Diferenciación clara entre normas de convivencia y límites personales en la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normas y límites personales en los tres ámbitos.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normas y límites en los ámbitos,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y límites,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normas ni límites en los ámbitos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propósito de las normas de convivencia y límites personales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porqué de las normas y límites para mantener relaciones sanas y seguras.</w:t>
            </w:r>
          </w:p>
        </w:tc>
        <w:tc>
          <w:tcPr>
            <w:noWrap/>
          </w:tcPr>
          <w:p>
            <w:pPr/>
            <w:r>
              <w:rPr/>
              <w:t xml:space="preserve">Entiende el propósito general de las normas y límites,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importancia de las normas y límites.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las normas y límites en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Establecimiento de acuerdos de convivencia basados en el respeto mutuo</w:t>
            </w:r>
          </w:p>
        </w:tc>
        <w:tc>
          <w:tcPr>
            <w:noWrap/>
          </w:tcPr>
          <w:p>
            <w:pPr/>
            <w:r>
              <w:rPr/>
              <w:t xml:space="preserve">Propone acuerdos claros y respetuosos para resolver conflictos,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Propone acuerdos respetuosos, aunque con menor profundidad o consideración.</w:t>
            </w:r>
          </w:p>
        </w:tc>
        <w:tc>
          <w:tcPr>
            <w:noWrap/>
          </w:tcPr>
          <w:p>
            <w:pPr/>
            <w:r>
              <w:rPr/>
              <w:t xml:space="preserve">Propone acuerdos básicos, pero poco claros o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propone acuerdos o los propuestos no consideran el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estrategias pacíficas para la resolución de conflictos en el entorno escolar y comunitario</w:t>
            </w:r>
          </w:p>
        </w:tc>
        <w:tc>
          <w:tcPr>
            <w:noWrap/>
          </w:tcPr>
          <w:p>
            <w:pPr/>
            <w:r>
              <w:rPr/>
              <w:t xml:space="preserve">Usa estrategias pacíficas efectivas y adecuadas para resolver conflictos de forma constante.</w:t>
            </w:r>
          </w:p>
        </w:tc>
        <w:tc>
          <w:tcPr>
            <w:noWrap/>
          </w:tcPr>
          <w:p>
            <w:pPr/>
            <w:r>
              <w:rPr/>
              <w:t xml:space="preserve">Aplica estrategias pacíficas en la mayoría de las ocasiones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Aplica estrategias pacíficas de forma limitada o con ayuda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pacíficas o recurre a soluciones inapropiadas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relaciones afectivas sanas y seguras con pares, familia y comunidad</w:t>
            </w:r>
          </w:p>
        </w:tc>
        <w:tc>
          <w:tcPr>
            <w:noWrap/>
          </w:tcPr>
          <w:p>
            <w:pPr/>
            <w:r>
              <w:rPr/>
              <w:t xml:space="preserve">Demuestra actitudes y acciones constantes que fomentan relaciones afectivas positivas y seguras.</w:t>
            </w:r>
          </w:p>
        </w:tc>
        <w:tc>
          <w:tcPr>
            <w:noWrap/>
          </w:tcPr>
          <w:p>
            <w:pPr/>
            <w:r>
              <w:rPr/>
              <w:t xml:space="preserve">Demuestra actitudes y acciones que promueven relaciones afectivas saludables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positivas de forma ocasional, con algunas dificultades para mantener relaciones seguras.</w:t>
            </w:r>
          </w:p>
        </w:tc>
        <w:tc>
          <w:tcPr>
            <w:noWrap/>
          </w:tcPr>
          <w:p>
            <w:pPr/>
            <w:r>
              <w:rPr/>
              <w:t xml:space="preserve">No promueve ni mantiene relaciones afectivas saludables ni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promoción del consentimiento en las interacciones diarias</w:t>
            </w:r>
          </w:p>
        </w:tc>
        <w:tc>
          <w:tcPr>
            <w:noWrap/>
          </w:tcPr>
          <w:p>
            <w:pPr/>
            <w:r>
              <w:rPr/>
              <w:t xml:space="preserve">Muestra comprensión y práctica constante del consentimiento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el consentimiento en sus relaciones diarias.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consentimiento, pero lo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el consentimiento en sus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respetuosa al expresar normas, límites y acuerdos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adecuada al expresar normas, límites y acuerdos.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respeto, aunque con menor claridad o precisión.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confusa o poco respetuosa al expresar normas o acuerdos.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y con falta de respeto al expresar normas o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colaborativa en actividades relacionadas con normas y convivencia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colaborativa y responsable en actividades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colaborativa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pasiva en las actividades de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