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escritura de textos argumentativos, considerando la coherencia, cohesión, uso adecuado de signos de puntuación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Textos Argumentativos</w:t>
      </w:r>
    </w:p>
    <w:p>
      <w:pPr/>
      <w:r>
        <w:rPr/>
        <w:t xml:space="preserve">Esta rúbrica permite a estudiantes de secundaria evaluar su propio trabajo o el de sus compañeros en la escritura de textos argumentativos, considerando la coherencia, cohesión, uso adecuado de signos de puntuación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introducción, desarrollo y conclusión bien definidos y lógicos.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dificultando la comprensión del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mecanismos de cohesión (conectores, referencias, repetición)</w:t>
            </w:r>
          </w:p>
        </w:tc>
        <w:tc>
          <w:tcPr>
            <w:noWrap/>
          </w:tcPr>
          <w:p>
            <w:pPr/>
            <w:r>
              <w:rPr/>
              <w:t xml:space="preserve">Utiliza variedad de mecanismos cohesivos que enlazan ideas y párrafos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mecanismos de cohesión, lo que genera ideas desconectadas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correcta aplicación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para facilitar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signos de puntuación que afectan la interpretación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sólida y sustentada con ejemplos o evidencias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 y apoyados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no cuentan con evidencias que los respalden.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puntos de vista (criterio DEI)</w:t>
            </w:r>
          </w:p>
        </w:tc>
        <w:tc>
          <w:tcPr>
            <w:noWrap/>
          </w:tcPr>
          <w:p>
            <w:pPr/>
            <w:r>
              <w:rPr/>
              <w:t xml:space="preserve">El texto incluye y respeta diversas perspectivas, mostrando sensibilidad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Ignora o desprecia otras perspectivas, mostrando falta de respeto o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todas las personas, evitando estereotipos o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ofensivo, excluyente o estereotipado.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correctas, con mínimas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evaluación (auto/co-evaluación)</w:t>
            </w:r>
          </w:p>
        </w:tc>
        <w:tc>
          <w:tcPr>
            <w:noWrap/>
          </w:tcPr>
          <w:p>
            <w:pPr/>
            <w:r>
              <w:rPr/>
              <w:t xml:space="preserve">Realiza la evaluación con honestidad, reflexión crítica y respeto hacia el trabajo propio y de sus compañeros.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injusta o sin fundamento, sin considerar aspectos importantes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2026-09-25T22:23:28-05:00</dcterms:created>
  <dcterms:modified xsi:type="dcterms:W3CDTF">2026-09-25T22:23:28-05:00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