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Feria de Ciencias: Biología y Problemas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feria de ciencias en Biología, enfocado en la solución de problemas de la comunidad. Está diseñada para estudiantes de secundaria (12-15 años) y contempla 8 criterios con 4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Feria de Ciencias: Biología y Problemas Comunitarios</w:t>
      </w:r>
    </w:p>
    <w:p>
      <w:pPr/>
      <w:r>
        <w:rPr/>
        <w:t xml:space="preserve">Esta rúbrica evalúa el proyecto de feria de ciencias en Biología, enfocado en la solución de problemas de la comunidad. Está diseñada para estudiantes de secundaria (12-15 años) y contempla 8 criterios con 4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relevante y específico de la comunidad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un problema comunitario relevante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un problema comunitario poco claro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comunitario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científica y biológica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biológicos relacionados al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Explica conceptos biológicos relevantes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biológicas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Presenta una solución original, creativa y bien fundamentada para el problema.</w:t>
            </w:r>
          </w:p>
        </w:tc>
        <w:tc>
          <w:tcPr>
            <w:noWrap/>
          </w:tcPr>
          <w:p>
            <w:pPr/>
            <w:r>
              <w:rPr/>
              <w:t xml:space="preserve">La solución es útil y muestra algo de creatividad, pero no es muy innovadora.</w:t>
            </w:r>
          </w:p>
        </w:tc>
        <w:tc>
          <w:tcPr>
            <w:noWrap/>
          </w:tcPr>
          <w:p>
            <w:pPr/>
            <w:r>
              <w:rPr/>
              <w:t xml:space="preserve">La solución es poco creativa o común,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la propuesta es poco viable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Emplea materiales y recursos apropiados, demostrando buen uso y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aunque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los más apropiados o hay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hay uso de recursos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fácil de entender,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información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emplea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roles definidos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colaboración y cada miembro tiene un rol claro y activo.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con roles definidos en su mayoría.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roles poco claros o desiguales.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roles no definidos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Impacto potencial y factibilidad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propuesta tiene un alto impacto potencial y es factible para la comunidad.</w:t>
            </w:r>
          </w:p>
        </w:tc>
        <w:tc>
          <w:tcPr>
            <w:noWrap/>
          </w:tcPr>
          <w:p>
            <w:pPr/>
            <w:r>
              <w:rPr/>
              <w:t xml:space="preserve">La solución tiene impacto moderado y es factible con algunos ajustes.</w:t>
            </w:r>
          </w:p>
        </w:tc>
        <w:tc>
          <w:tcPr>
            <w:noWrap/>
          </w:tcPr>
          <w:p>
            <w:pPr/>
            <w:r>
              <w:rPr/>
              <w:t xml:space="preserve">La solución tiene poco impacto o factibilidad limitada.</w:t>
            </w:r>
          </w:p>
        </w:tc>
        <w:tc>
          <w:tcPr>
            <w:noWrap/>
          </w:tcPr>
          <w:p>
            <w:pPr/>
            <w:r>
              <w:rPr/>
              <w:t xml:space="preserve">La solución no es factible ni genera impacto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