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nombrar polígonos según su número de lados y aplicar propiedades y fórmulas para calcular sus atributos, como ángulos internos y perímetros.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en Geometría</w:t>
      </w:r>
    </w:p>
    <w:p>
      <w:pPr/>
      <w:r>
        <w:rPr/>
        <w:t xml:space="preserve">Esta rúbrica está diseñada para evaluar la capacidad de los estudiantes de media (15-17 años) para nombrar polígonos según su número de lados y aplicar propiedades y fórmulas para calcular sus atributos, como ángulos internos y perímetros.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polígono según número de lados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el polígono para cualquier número de lados, incluyendo polígonos complejos.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polígonos, con mínimas confusiones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polígonos comunes, pero presenta errores con algunos polígonos poco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polígonos según el número de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para calcular la suma de ángulos internos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todos los casos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adecuadamente, con errores menores en la explicación o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ayuda o presenta errores en la aplicación para ciertos polígonos.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correctamente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ángulo interno individual (en polígonos regulares)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valor de cada ángulo interno en polígonos regulares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ángulos internos,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básicos, pero presenta errores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el cálculo del ángulo interno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propiedades geométricas relevantes (lados, ángulos, simetría)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todas las propiedades relevantes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básicas, con alguna confusión en propiedades más complejas.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algunas propiedades básicas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 las propiedades geométricas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para perímetro y área (cuando se requiera)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para perímetro y área con precisión y justifica su elección.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para la mayoría de los casos, con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Aplica fórmulas con ayuda o presenta errores significativos en los cálculos.</w:t>
            </w:r>
          </w:p>
        </w:tc>
        <w:tc>
          <w:tcPr>
            <w:noWrap/>
          </w:tcPr>
          <w:p>
            <w:pPr/>
            <w:r>
              <w:rPr/>
              <w:t xml:space="preserve">No utiliza las fórmulas correctamente o no reconoce cuándo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todos los procedimientos y resultados de manera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mayormente claros, con leves desorden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geométricos relacionados con polígonos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geométricos correctamente,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aplicados relacionados con polígonos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análisis completo, estrategias adecuadas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 en la mayoría de los casos, con algunas imprecisiones o pasos olvidados.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o presenta errores importantes en la solución.</w:t>
            </w:r>
          </w:p>
        </w:tc>
        <w:tc>
          <w:tcPr>
            <w:noWrap/>
          </w:tcPr>
          <w:p>
            <w:pPr/>
            <w:r>
              <w:rPr/>
              <w:t xml:space="preserve">No resuelve problemas aplicados o presenta soluciones incorrectas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2026-09-25T23:22:22-05:00</dcterms:created>
  <dcterms:modified xsi:type="dcterms:W3CDTF">2026-09-25T23:22:22-05:00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