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Colocación de Sonda Nasogástrica y Sondaje Vesical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Ciencias de la Salud evalúen su desempeño y el de sus compañeros en la colocación de sonda nasogástrica y sondaje vesical, fomentando la reflexión crítica y el aprendizaje colaborativo. Contiene criterios claros que distinguen entre desempeño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Colocación de Sonda Nasogástrica y Sondaje Vesical en Enfermería</w:t>
      </w:r>
    </w:p>
    <w:p>
      <w:pPr/>
      <w:r>
        <w:rPr/>
        <w:t xml:space="preserve">Esta rúbrica está diseñada para que los estudiantes de Ciencias de la Salud evalúen su desempeño y el de sus compañeros en la colocación de sonda nasogástrica y sondaje vesical, fomentando la reflexión crítica y el aprendizaje colaborativo. Contiene criterios claros que distinguen entre desempeño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equipo</w:t>
            </w:r>
          </w:p>
        </w:tc>
        <w:tc>
          <w:tcPr>
            <w:noWrap/>
          </w:tcPr>
          <w:p>
            <w:pPr/>
            <w:r>
              <w:rPr/>
              <w:t xml:space="preserve">Reúne y prepara todo el material necesario de forma ordenada y en tiempo oportuno, asegurando su esterilidad y funcionalidad.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material, presenta faltantes, o no garantiza la esterilidad y funcionalidad de los equipos.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paciente y explica claramente el procedimiento, obteniendo consentimiento informado.</w:t>
            </w:r>
          </w:p>
        </w:tc>
        <w:tc>
          <w:tcPr>
            <w:noWrap/>
          </w:tcPr>
          <w:p>
            <w:pPr/>
            <w:r>
              <w:rPr/>
              <w:t xml:space="preserve">No verifica la identidad del paciente ni explica adecuadamente el procedimiento o no obtiene consentimiento.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técnicas asépticas</w:t>
            </w:r>
          </w:p>
        </w:tc>
        <w:tc>
          <w:tcPr>
            <w:noWrap/>
          </w:tcPr>
          <w:p>
            <w:pPr/>
            <w:r>
              <w:rPr/>
              <w:t xml:space="preserve">Aplica estrictamente las normas de higiene y técnica aséptica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higiene y técnica aséptica, poniendo en riesgo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la sonda</w:t>
            </w:r>
          </w:p>
        </w:tc>
        <w:tc>
          <w:tcPr>
            <w:noWrap/>
          </w:tcPr>
          <w:p>
            <w:pPr/>
            <w:r>
              <w:rPr/>
              <w:t xml:space="preserve">Realiza la inserción de la sonda con destreza, sin causar molestias innecesarias y asegurando la posición adecuada.</w:t>
            </w:r>
          </w:p>
        </w:tc>
        <w:tc>
          <w:tcPr>
            <w:noWrap/>
          </w:tcPr>
          <w:p>
            <w:pPr/>
            <w:r>
              <w:rPr/>
              <w:t xml:space="preserve">Inserta la sonda de forma imprecisa, causando molestias o sin confirmar la posición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manejo de posibles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responde oportunamente a signos de complicaciones durante y después del procedimiento.</w:t>
            </w:r>
          </w:p>
        </w:tc>
        <w:tc>
          <w:tcPr>
            <w:noWrap/>
          </w:tcPr>
          <w:p>
            <w:pPr/>
            <w:r>
              <w:rPr/>
              <w:t xml:space="preserve">No detecta ni actúa ante signos de complicaciones, poniendo en riesgo al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de manera clara y completa todas las etapas y observaciones del procedimiento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Olvida o hace un registro incompleto o confuso, dificultando el seguimiento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Mantiene comunicación efectiva con el equipo de salud y el paciente,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o no colabora con el equipo, afectando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respeto al paciente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profesionalismo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respeto, empatía o profesionalismo, afectando la experiencia del paciente.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