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Unidades de Medida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individual de los estudiantes para resolver 5 situaciones de caso en Química, Biología, Física y Geología, enfocándose en la identificación de magnitudes, asignación de unidades, conversión a unidades base del Sistema Internacional y explicación de la importancia de dichas unidades en el estudio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Unidades de Medida en Ciencias Naturales</w:t>
      </w:r>
    </w:p>
    <w:p>
      <w:pPr/>
      <w:r>
        <w:rPr/>
        <w:t xml:space="preserve">Esta rúbrica está diseñada para evaluar la capacidad individual de los estudiantes para resolver 5 situaciones de caso en Química, Biología, Física y Geología, enfocándose en la identificación de magnitudes, asignación de unidades, conversión a unidades base del Sistema Internacional y explicación de la importancia de dichas unidades en el estudio de fenómenos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a) Identificación correcta de la magnitud física (masa, volumen, temperatura, etc.) en cada situación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magnitud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Confunde la magnitud en más de la mitad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magnitud en al menos 3 casos.</w:t>
            </w:r>
          </w:p>
        </w:tc>
        <w:tc>
          <w:tcPr>
            <w:noWrap/>
          </w:tcPr>
          <w:p>
            <w:pPr/>
            <w:r>
              <w:rPr/>
              <w:t xml:space="preserve">Identifica la magnitud correctamente en 4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magnitud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b) Asignación de la unidad correcta y más adecuada para cada magnitud</w:t>
            </w:r>
          </w:p>
        </w:tc>
        <w:tc>
          <w:tcPr>
            <w:noWrap/>
          </w:tcPr>
          <w:p>
            <w:pPr/>
            <w:r>
              <w:rPr/>
              <w:t xml:space="preserve">Asigna unidades incorrectas o irrelevantes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Asigna unidades incorrectas en más de la mitad de las situaciones.</w:t>
            </w:r>
          </w:p>
        </w:tc>
        <w:tc>
          <w:tcPr>
            <w:noWrap/>
          </w:tcPr>
          <w:p>
            <w:pPr/>
            <w:r>
              <w:rPr/>
              <w:t xml:space="preserve">Asigna unidades correctas en al menos 3 situaciones.</w:t>
            </w:r>
          </w:p>
        </w:tc>
        <w:tc>
          <w:tcPr>
            <w:noWrap/>
          </w:tcPr>
          <w:p>
            <w:pPr/>
            <w:r>
              <w:rPr/>
              <w:t xml:space="preserve">Asigna unidades correctas en 4 situaciones.</w:t>
            </w:r>
          </w:p>
        </w:tc>
        <w:tc>
          <w:tcPr>
            <w:noWrap/>
          </w:tcPr>
          <w:p>
            <w:pPr/>
            <w:r>
              <w:rPr/>
              <w:t xml:space="preserve">Asigna la unidad correcta y adecuada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c) Conversión correcta de cada valor a su unidad base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conversiones incorrectas en más de la mitad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al menos 3 situaciones.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4 situaciones.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valores a sus unidades base 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d) Explicación clara y coherente de la importancia de la unidad asignada en el estudio del fenómeno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explicación es irrelevante.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sólo parcialmente relacionada con la unidad.</w:t>
            </w:r>
          </w:p>
        </w:tc>
        <w:tc>
          <w:tcPr>
            <w:noWrap/>
          </w:tcPr>
          <w:p>
            <w:pPr/>
            <w:r>
              <w:rPr/>
              <w:t xml:space="preserve">Explicación adecuada en al menos 3 situaciones,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en 4 situaciones.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la unidad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matemáticas para la conversión de unidades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casi todas las conversiones.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resultados en más de la mitad de las conversiones.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operaciones en al menos 3 conversiones.</w:t>
            </w:r>
          </w:p>
        </w:tc>
        <w:tc>
          <w:tcPr>
            <w:noWrap/>
          </w:tcPr>
          <w:p>
            <w:pPr/>
            <w:r>
              <w:rPr/>
              <w:t xml:space="preserve">Opera correctamente en 4 conversiones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matemáticas correctamente y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respuestas (operaciones y resultados)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de formato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en la mayoría de respuestas,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 y organizada, con mínimo detalle mejorable.</w:t>
            </w:r>
          </w:p>
        </w:tc>
        <w:tc>
          <w:tcPr>
            <w:noWrap/>
          </w:tcPr>
          <w:p>
            <w:pPr/>
            <w:r>
              <w:rPr/>
              <w:t xml:space="preserve">Presenta respuestas muy claras, organizadas y fáciles de entender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interdisciplinario (Química, Biología, Física, Geología) en las explicaciones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ni contextualiza los fenómenos.</w:t>
            </w:r>
          </w:p>
        </w:tc>
        <w:tc>
          <w:tcPr>
            <w:noWrap/>
          </w:tcPr>
          <w:p>
            <w:pPr/>
            <w:r>
              <w:rPr/>
              <w:t xml:space="preserve">Integra conocimientos mínimos y superficiales en pocas situaciones.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interdisciplinarios en al menos 3 situaciones con cierta coherencia.</w:t>
            </w:r>
          </w:p>
        </w:tc>
        <w:tc>
          <w:tcPr>
            <w:noWrap/>
          </w:tcPr>
          <w:p>
            <w:pPr/>
            <w:r>
              <w:rPr/>
              <w:t xml:space="preserve">Aplica interdisciplinariedad en 4 situaciones con buena coherencia.</w:t>
            </w:r>
          </w:p>
        </w:tc>
        <w:tc>
          <w:tcPr>
            <w:noWrap/>
          </w:tcPr>
          <w:p>
            <w:pPr/>
            <w:r>
              <w:rPr/>
              <w:t xml:space="preserve">Demuestra integración profunda y coherente de conocimientos interdisciplinarios en todas las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