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Misión y Legado de Santo Toribio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sobre la misión y legado de Santo Toribio en Educación Religiosa,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Misión y Legado de Santo Toribio</w:t>
      </w:r>
    </w:p>
    <w:p>
      <w:pPr/>
      <w:r>
        <w:rPr/>
        <w:t xml:space="preserve">Lista de Verificación para evaluar el trabajo sobre la misión y legado de Santo Toribio en Educación Religiosa,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la misión de Santo Toribio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legado histórico y religioso que dejó Santo Toribio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fechas importantes relacionadas con la vida de Santo Toribio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éticos promovidos por Santo Toribio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importancia de Santo Toribio en la cultura local o regional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religiosos y conceptos clave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clara del contenido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 adecuadas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2026-09-26T02:28:52-05:00</dcterms:created>
  <dcterms:modified xsi:type="dcterms:W3CDTF">2026-09-26T02:28:52-05:00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