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Motriz en Educación Física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motriz de los estudiantes en las sesiones de Educación Física con enfoque en asistencia, dimensión conceptual, procedimental y actitudinal, considerando la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Motriz en Educación Física - Primaria (6-11 años)</w:t>
      </w:r>
    </w:p>
    <w:p>
      <w:pPr/>
      <w:r>
        <w:rPr/>
        <w:t xml:space="preserve">Esta rúbrica evalúa el desempeño motriz de los estudiantes en las sesiones de Educación Física con enfoque en asistencia, dimensión conceptual, procedimental y actitudinal, considerando la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Participa en todas las sesiones sin faltas injustificadas.</w:t>
            </w:r>
          </w:p>
        </w:tc>
        <w:tc>
          <w:tcPr>
            <w:noWrap/>
          </w:tcPr>
          <w:p>
            <w:pPr/>
            <w:r>
              <w:rPr/>
              <w:t xml:space="preserve">Falta a una sesión justificada, participa activamente en las demás.</w:t>
            </w:r>
          </w:p>
        </w:tc>
        <w:tc>
          <w:tcPr>
            <w:noWrap/>
          </w:tcPr>
          <w:p>
            <w:pPr/>
            <w:r>
              <w:rPr/>
              <w:t xml:space="preserve">Falta a dos sesiones,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Falta a más de dos sesiones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reglas y técnicas básicas</w:t>
            </w:r>
          </w:p>
        </w:tc>
        <w:tc>
          <w:tcPr>
            <w:noWrap/>
          </w:tcPr>
          <w:p>
            <w:pPr/>
            <w:r>
              <w:rPr/>
              <w:t xml:space="preserve">Entiende y explica claramente las reglas y técnicas del deporte.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y técnicas,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y técnicas básicas,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ni las técnicas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Realiza las habilidades motrices con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con buena coordinación,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con dificultad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ejecutar las habilidades motrices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 durante la sesión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el esfuerzo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momentos breves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pone esfuerzo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y normas (Dimensión actitudinal)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compañeros, docentes y normas.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 y compañeros, pero presenta actitudes negativas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normas ni a compañeros, mostrando conducta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inclusión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mostrando apertura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y diversidad (DEI)</w:t>
            </w:r>
          </w:p>
        </w:tc>
        <w:tc>
          <w:tcPr>
            <w:noWrap/>
          </w:tcPr>
          <w:p>
            <w:pPr/>
            <w:r>
              <w:rPr/>
              <w:t xml:space="preserve">Se adapta y respeta las diferencias físicas y sociales en el juego,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diferencias, participando con consideración.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la diversidad, pero intenta respetar.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individuales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Autocuidado y uso responsable del material deportivo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 y cuida su integridad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Cuida el material de forma irregular, con algunos daños menores.</w:t>
            </w:r>
          </w:p>
        </w:tc>
        <w:tc>
          <w:tcPr>
            <w:noWrap/>
          </w:tcPr>
          <w:p>
            <w:pPr/>
            <w:r>
              <w:rPr/>
              <w:t xml:space="preserve">No cuida el material y lo utiliza de forma inapropiada o peligrosa.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