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Reproducción de Trabalenguas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reproducir trabalenguas en inglés, con el fin de identificar y familiarizarse con los sonidos propios del idioma. Se consideran aspectos lingüísticos, de pronunciación, fluidez, comprensión, así como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Reproducción de Trabalenguas en Inglés</w:t>
      </w:r>
    </w:p>
    <w:p>
      <w:pPr/>
      <w:r>
        <w:rPr/>
        <w:t xml:space="preserve">Esta rúbrica está diseñada para evaluar la habilidad de los estudiantes de primaria (6-11 años) para reproducir trabalenguas en inglés, con el fin de identificar y familiarizarse con los sonidos propios del idioma. Se consideran aspectos lingüísticos, de pronunciación, fluidez, comprensión, así como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Reproduce los sonidos del trabalenguas con pronunciación clara y precisa,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Reproduce la mayoría de los sonidos correctamente, con algunos errores menores que no afectan demasiado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la pronunciación que dificultan la comprensión del trabalenguas.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Ritmo</w:t>
            </w:r>
          </w:p>
        </w:tc>
        <w:tc>
          <w:tcPr>
            <w:noWrap/>
          </w:tcPr>
          <w:p>
            <w:pPr/>
            <w:r>
              <w:rPr/>
              <w:t xml:space="preserve">Utiliza entonación y ritmo adecuados que reflejan la musicalidad del inglés y hacen el trabalenguas atractivo.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 ritmo y entonación adecuados, aunque con leves inconsistencias.</w:t>
            </w:r>
          </w:p>
        </w:tc>
        <w:tc>
          <w:tcPr>
            <w:noWrap/>
          </w:tcPr>
          <w:p>
            <w:pPr/>
            <w:r>
              <w:rPr/>
              <w:t xml:space="preserve">El ritmo y entonación son irregulares o inapropiados, afectando la fluidez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Reproduce el trabalenguas con fluidez, sin pausas innecesarias ni interrupciones.</w:t>
            </w:r>
          </w:p>
        </w:tc>
        <w:tc>
          <w:tcPr>
            <w:noWrap/>
          </w:tcPr>
          <w:p>
            <w:pPr/>
            <w:r>
              <w:rPr/>
              <w:t xml:space="preserve">Reproduce el trabalenguas con fluidez moderada, presentando algunas pausas o titubeos.</w:t>
            </w:r>
          </w:p>
        </w:tc>
        <w:tc>
          <w:tcPr>
            <w:noWrap/>
          </w:tcPr>
          <w:p>
            <w:pPr/>
            <w:r>
              <w:rPr/>
              <w:t xml:space="preserve">Reproduce el trabalenguas con pausas frecuentes y dificultades para continuar.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y Precisión</w:t>
            </w:r>
          </w:p>
        </w:tc>
        <w:tc>
          <w:tcPr>
            <w:noWrap/>
          </w:tcPr>
          <w:p>
            <w:pPr/>
            <w:r>
              <w:rPr/>
              <w:t xml:space="preserve">Recita el trabalenguas completo sin omisiones ni alteraciones significativas.</w:t>
            </w:r>
          </w:p>
        </w:tc>
        <w:tc>
          <w:tcPr>
            <w:noWrap/>
          </w:tcPr>
          <w:p>
            <w:pPr/>
            <w:r>
              <w:rPr/>
              <w:t xml:space="preserve">Recita la mayoría del trabalenguas correctamente, con pocas omisiones o cambios menores.</w:t>
            </w:r>
          </w:p>
        </w:tc>
        <w:tc>
          <w:tcPr>
            <w:noWrap/>
          </w:tcPr>
          <w:p>
            <w:pPr/>
            <w:r>
              <w:rPr/>
              <w:t xml:space="preserve">No logra recitar el trabalenguas completo o comete omisiones y alteraciones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del significado y contenido del trabalenguas en inglés.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significado, con algunas dudas o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significado del trabalenguas.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Participación</w:t>
            </w:r>
          </w:p>
        </w:tc>
        <w:tc>
          <w:tcPr>
            <w:noWrap/>
          </w:tcPr>
          <w:p>
            <w:pPr/>
            <w:r>
              <w:rPr/>
              <w:t xml:space="preserve">Muestra confianza y entusiasmo al reproducir el trabalenguas, participando activamente.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moderada, aunque con algo de timidez o inseguridad.</w:t>
            </w:r>
          </w:p>
        </w:tc>
        <w:tc>
          <w:tcPr>
            <w:noWrap/>
          </w:tcPr>
          <w:p>
            <w:pPr/>
            <w:r>
              <w:rPr/>
              <w:t xml:space="preserve">Muestra inseguridad o reluctancia para participar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Lingüística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diferentes formas de pronunciación y acentos, valorando la diversidad lingüística.</w:t>
            </w:r>
          </w:p>
        </w:tc>
        <w:tc>
          <w:tcPr>
            <w:noWrap/>
          </w:tcPr>
          <w:p>
            <w:pPr/>
            <w:r>
              <w:rPr/>
              <w:t xml:space="preserve">Muestra respeto hacia otras formas de pronunciación, aunque con comprensión limitada del concepto de diversidad.</w:t>
            </w:r>
          </w:p>
        </w:tc>
        <w:tc>
          <w:tcPr>
            <w:noWrap/>
          </w:tcPr>
          <w:p>
            <w:pPr/>
            <w:r>
              <w:rPr/>
              <w:t xml:space="preserve">No demuestra respeto o comprensión hacia la diversidad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Participación Equitativa (DEI)</w:t>
            </w:r>
          </w:p>
        </w:tc>
        <w:tc>
          <w:tcPr>
            <w:noWrap/>
          </w:tcPr>
          <w:p>
            <w:pPr/>
            <w:r>
              <w:rPr/>
              <w:t xml:space="preserve">Participa respetando el turno de todos y fomenta un ambiente inclusivo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respeto, aunque necesita mejorar en fomentar la inclusión de todos.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la participación o inclusión de otros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2026-09-25T22:01:06-05:00</dcterms:created>
  <dcterms:modified xsi:type="dcterms:W3CDTF">2026-09-25T22:01:06-05:00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