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Acentuación de Palabras Esdrújulas y Diptongos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acentuación de palabras esdrújulas y diptongos en trabajos escritos de estudiantes universitarios de Licenciatura en Tecnología e Informática. Además, incluye criterios para asegurar prácticas inclusivas y equitativas en la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Acentuación de Palabras Esdrújulas y Diptongos</w:t>
      </w:r>
    </w:p>
    <w:p>
      <w:pPr/>
      <w:r>
        <w:rPr/>
        <w:t xml:space="preserve">Esta lista de verificación evalúa la correcta acentuación de palabras esdrújulas y diptongos en trabajos escritos de estudiantes universitarios de Licenciatura en Tecnología e Informática. Además, incluye criterios para asegurar prácticas inclusivas y equitativas en la presentación del contenido.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Acentuación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Todas las palabras esdrújulas presentes en el texto están correctamente acentuadas según las reglas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Acentuación correcta de diptongos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de acentuación en palabras que contienen diptongos, evitando errores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reglas de acentuación</w:t>
            </w:r>
          </w:p>
        </w:tc>
        <w:tc>
          <w:tcPr>
            <w:noWrap/>
          </w:tcPr>
          <w:p>
            <w:pPr/>
            <w:r>
              <w:rPr/>
              <w:t xml:space="preserve">Las reglas de acentuación se aplican de forma uniforme en todo el trabajo, sin inconsistencias.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 claro y facilita la comprensión de la aplicación de acentuación en palabras esdrújulas y diptongos.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variados</w:t>
            </w:r>
          </w:p>
        </w:tc>
        <w:tc>
          <w:tcPr>
            <w:noWrap/>
          </w:tcPr>
          <w:p>
            <w:pPr/>
            <w:r>
              <w:rPr/>
              <w:t xml:space="preserve">Se incluyen ejemplos diversos que reflejan diferentes contextos y palabras para ilustrar la acentuación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El trabajo considera variaciones dialectales o regionales relevantes, respetando la diversidad del idioma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texto utiliza lenguaje que promueve la equidad y evita expresiones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formato y estilo del trabajo facilitan la lectura y comprensión para personas con diferentes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