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Termoquímica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los estudiantes sobre conceptos termoquímicos, el planteamiento y balanceo de ecuaciones químicas, y el desarrollo del procedimiento en problemas relacionados con tipos de calor o entalpías. Está diseñada para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Termoquímica</w:t>
      </w:r>
    </w:p>
    <w:p>
      <w:pPr/>
      <w:r>
        <w:rPr/>
        <w:t xml:space="preserve">Esta rúbrica evalúa el trabajo integral de los estudiantes sobre conceptos termoquímicos, el planteamiento y balanceo de ecuaciones químicas, y el desarrollo del procedimiento en problemas relacionados con tipos de calor o entalpías. Está diseñada para estudiantes de educación media (15-17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termoquímicos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correcta de los conceptos de calor, entalpía y tipos de energía térmica, explicándolos con claridad y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ecuaciones químicas termoquímicas</w:t>
            </w:r>
          </w:p>
        </w:tc>
        <w:tc>
          <w:tcPr>
            <w:noWrap/>
          </w:tcPr>
          <w:p>
            <w:pPr/>
            <w:r>
              <w:rPr/>
              <w:t xml:space="preserve">Formula las ecuaciones químicas adecuadas que representan reacciones termoquímicas, incluyendo indicación correcta del tipo de calor o entalpía involucrada.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Balanceo de ecuaciones químicas</w:t>
            </w:r>
          </w:p>
        </w:tc>
        <w:tc>
          <w:tcPr>
            <w:noWrap/>
          </w:tcPr>
          <w:p>
            <w:pPr/>
            <w:r>
              <w:rPr/>
              <w:t xml:space="preserve">Balancea correctamente todas las ecuaciones químicas relacionadas con la termoquímica, respetando la conservación de masa y carga.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procedimiento</w:t>
            </w:r>
          </w:p>
        </w:tc>
        <w:tc>
          <w:tcPr>
            <w:noWrap/>
          </w:tcPr>
          <w:p>
            <w:pPr/>
            <w:r>
              <w:rPr/>
              <w:t xml:space="preserve">Realiza el procedimiento completo y lógico para resolver problemas de termoquímica, aplicando fórmulas y métodos adecuados y justificando cada paso.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y cálculos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fórmulas de calor y entalpía, efectuando cálculos precisos y coherentes con el planteamiento del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los resultados obtenidos, relacionándolos con los conceptos termoquímicos y el contexto del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legible, facilitando la comprensión del desarrollo y conclusiones.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Emplea correctamente la terminología específica de la termoquímica en todo el trabajo, demostrando dominio del lenguaje científico.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2026-09-26T00:33:18-05:00</dcterms:created>
  <dcterms:modified xsi:type="dcterms:W3CDTF">2026-09-26T00:33:18-05:00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