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secundaria (12-15 años). Evalúa de forma individual aspectos clave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la comprensión lectora de estudiantes de secundaria (12-15 años). Evalúa de forma individual aspectos clave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ideas principales del texto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las explica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Comprende y recuerda con exactitud todos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claras y generalmente acertadas.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aunque con cierto grado de error o generalidad.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y con poco fundamento.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variado y contextualizado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con uso limitado o impreciso.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dificultades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adecuado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organizadas y coherentes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 con coherencia.</w:t>
            </w:r>
          </w:p>
        </w:tc>
        <w:tc>
          <w:tcPr>
            <w:noWrap/>
          </w:tcPr>
          <w:p>
            <w:pPr/>
            <w:r>
              <w:rPr/>
              <w:t xml:space="preserve">Respuestas con cierta organización, pero falta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y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y opinión personal</w:t>
            </w:r>
          </w:p>
        </w:tc>
        <w:tc>
          <w:tcPr>
            <w:noWrap/>
          </w:tcPr>
          <w:p>
            <w:pPr/>
            <w:r>
              <w:rPr/>
              <w:t xml:space="preserve">Ofrece reflexiones críticas profundas y bien argumentadas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 claras y razonadas con apoyo textual.</w:t>
            </w:r>
          </w:p>
        </w:tc>
        <w:tc>
          <w:tcPr>
            <w:noWrap/>
          </w:tcPr>
          <w:p>
            <w:pPr/>
            <w:r>
              <w:rPr/>
              <w:t xml:space="preserve">Da opiniones básicas,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Expresa opiniones poco desarrolladas o sin relación al texto.</w:t>
            </w:r>
          </w:p>
        </w:tc>
        <w:tc>
          <w:tcPr>
            <w:noWrap/>
          </w:tcPr>
          <w:p>
            <w:pPr/>
            <w:r>
              <w:rPr/>
              <w:t xml:space="preserve">No ofrece opiniones ni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perspectivas diversas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reflejada en el texto.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de diversidad, aunque de manera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 o estereotipos.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para superar barreras de comprensión (DEI)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efectivas para entender textos complejos o con elementos culturales diversos.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superar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mejorar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2026-09-26T03:59:27-05:00</dcterms:created>
  <dcterms:modified xsi:type="dcterms:W3CDTF">2026-09-26T03:59:27-05:00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