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Reacciones Químicas en Estudiantes de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los tipos de reacciones químicas y sus componentes, promoviendo además criterios de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Reacciones Químicas en Estudiantes de Media</w:t>
      </w:r>
    </w:p>
    <w:p>
      <w:pPr/>
      <w:r>
        <w:rPr/>
        <w:t xml:space="preserve">Esta rúbrica está diseñada para evaluar el conocimiento y comprensión de los estudiantes sobre los tipos de reacciones químicas y sus componentes, promoviendo además criterios de diversidad, equidad e inclusión (DEI)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reacción química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todos los tipos de reacciones químicas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reacciones químicas,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reacciones, pero con confusiones en otros.</w:t>
            </w:r>
          </w:p>
        </w:tc>
        <w:tc>
          <w:tcPr>
            <w:noWrap/>
          </w:tcPr>
          <w:p>
            <w:pPr/>
            <w:r>
              <w:rPr/>
              <w:t xml:space="preserve">Identifica pocos tipos y muestra confusión significativa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reacciones químicas.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componentes de la reacción química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reactivos, productos y condiciones de las reacciones.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componentes principales de la mayoría de las reacciones.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componentes.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los componentes de la reacción.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conceptos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para predecir resultados y balancear ecuaciones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conceptos con algunos errores menores en predicción o balanceo.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pero sin éxito significativo.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pero con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el trabajo de forma comprensible ni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frecuencia el vocabulario químico pertinente.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errores frecuentes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muy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 y de pensamiento (DEI)</w:t>
            </w:r>
          </w:p>
        </w:tc>
        <w:tc>
          <w:tcPr>
            <w:noWrap/>
          </w:tcPr>
          <w:p>
            <w:pPr/>
            <w:r>
              <w:rPr/>
              <w:t xml:space="preserve">Integra y valora diversas perspectivas culturales y formas de aprendizaje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por diversas perspectivas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participación limitada o sin profundizar.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y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de pensamiento.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equidad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equidad y asegurando que todas las voces sean escuchadas.</w:t>
            </w:r>
          </w:p>
        </w:tc>
        <w:tc>
          <w:tcPr>
            <w:noWrap/>
          </w:tcPr>
          <w:p>
            <w:pPr/>
            <w:r>
              <w:rPr/>
              <w:t xml:space="preserve">Participa y promueve la equidad,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Contribuye al grupo pero sin enfocarse en la equidad o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 y no contribuye a un ambiente equitativo o inclusivo.</w:t>
            </w:r>
          </w:p>
        </w:tc>
        <w:tc>
          <w:tcPr>
            <w:noWrap/>
          </w:tcPr>
          <w:p>
            <w:pPr/>
            <w:r>
              <w:rPr/>
              <w:t xml:space="preserve">No participa ni fomenta la equidad o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adaptación del contenido para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Adapta o presenta el contenido considerando distintos estilos y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diferentes estilos de aprendizaje y adapta parcialmente su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estilos de aprendizaje pero no adapta el contenido.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de la diversidad en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contenido a diferentes estilos o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2026-09-25T18:52:39-05:00</dcterms:created>
  <dcterms:modified xsi:type="dcterms:W3CDTF">2026-09-25T18:52:39-05:00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