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Sociedad y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media (15-17 años) sobre los problemas económicos que enfrenta la sociedad, incluyendo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Sociedad y la Economía</w:t>
      </w:r>
    </w:p>
    <w:p>
      <w:pPr/>
      <w:r>
        <w:rPr/>
        <w:t xml:space="preserve">Esta rúbrica está diseñada para evaluar el conocimiento y análisis de los estudiantes de media (15-17 años) sobre los problemas económicos que enfrenta la sociedad, incluyendo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problemas económicos actuales en la sociedad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varios problemas económicos actuales, explicando sus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problemas económicos principales y explica sus causas y consecuencias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problema económico, con explicaciones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en diferentes grupos sociales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los problemas económicos afectan a diversos grupos sociales, considerando factores como edad, género y nivel socioeconómico.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en algunos grupos sociales,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el impacto económico en diferentes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respetuosa las perspectivas de DEI en el análisis económico, reconociendo desigualdades y proponiendo soluciones inclusivas.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DEI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las incluye de forma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problemas económicos con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problemas económicos afectan la vida diaria de las personas y la sociedad en general.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problemas económicos y la vida cotidiana,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problemas económicos con la vida cotidiana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y actuales para ilustrar problemas económicos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actuales y relevantes que ilustran claramente los problemas económicos.</w:t>
            </w:r>
          </w:p>
        </w:tc>
        <w:tc>
          <w:tcPr>
            <w:noWrap/>
          </w:tcPr>
          <w:p>
            <w:pPr/>
            <w:r>
              <w:rPr/>
              <w:t xml:space="preserve">Usa algunos ejemplos que son relevantes, pero pueden ser poco actuales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ofrecidos son irrelevantes o desactualizados.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económico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estructurada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la estructura o coherencia pueden ser mejoradas.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soluciones a los problemas económicos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creativas y fundamentadas para abordar los problemas económicos identificados.</w:t>
            </w:r>
          </w:p>
        </w:tc>
        <w:tc>
          <w:tcPr>
            <w:noWrap/>
          </w:tcPr>
          <w:p>
            <w:pPr/>
            <w:r>
              <w:rPr/>
              <w:t xml:space="preserve">Sugiere algunas soluciones, pero pueden ser poco viables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irreales o no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hacia la diversidad cultural y social, reflejando sensibilidad en sus análisis.</w:t>
            </w:r>
          </w:p>
        </w:tc>
        <w:tc>
          <w:tcPr>
            <w:noWrap/>
          </w:tcPr>
          <w:p>
            <w:pPr/>
            <w:r>
              <w:rPr/>
              <w:t xml:space="preserve">Demuestra cierto respeto hacia la diversidad, aunque con limitaciones en profundidad o enfoque.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