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Ciencia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ciencia química en estudiantes de educación media (15-17 años). Se valoran aspectos conceptuales, habilidades de análisis, y criterios de diversidad, equidad e inclusión,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Ciencia Química</w:t>
      </w:r>
    </w:p>
    <w:p>
      <w:pPr/>
      <w:r>
        <w:rPr/>
        <w:t xml:space="preserve">Esta rúbrica está diseñada para evaluar la comprensión del concepto de ciencia química en estudiantes de educación media (15-17 años). Se valoran aspectos conceptuales, habilidades de análisis, y criterios de diversidad, equidad e inclusión,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ciencia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la ciencia química, incluyendo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Define la ciencia química de forma general, con algunos detalles relevantes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confusa o incorrecta del concepto de ciencia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métodos científicos en química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se aplican los métodos científicos en la química.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métodos científicos aplicados en química,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los métodos científicos usados en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química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de cómo la química influye en la vida diaria y su relevancia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la química en la vida cotidiana,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 química y la vida cotidiana o da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la química en su explicación y argumentación.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relacionado con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química con otras ciencias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química se conecta e interactúa con otras ciencias naturales.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la química y otras ciencias,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erróneas sobre la conexión entre la química y otras 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coherente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ser poco clara o con algunos saltos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sociales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la diversidad cultural y social en relación con la ciencia química.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sin integración profunda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el análisis de la ciencia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constante, fomenta el respeto y valora distintas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su contribución o respeto hacia otros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las ideas y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