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Experiencias sobre Estados y Cambios Físicos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 experiencias sencillas relacionadas con los estados y cambios físicos de la materia en estudiantes de primaria (6-11 años). Se valoran aspectos científicos, habilidades prácticas, comunicación y actitudes inclusivas, promoviendo un aprendizaje equitativo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Experiencias sobre Estados y Cambios Físicos de la Materia</w:t>
      </w:r>
    </w:p>
    <w:p>
      <w:pPr/>
      <w:r>
        <w:rPr/>
        <w:t xml:space="preserve">Esta rúbrica está diseñada para evaluar la ejecución de experiencias sencillas relacionadas con los estados y cambios físicos de la materia en estudiantes de primaria (6-11 años). Se valoran aspectos científicos, habilidades prácticas, comunicación y actitudes inclusivas, promoviendo un aprendizaje equitativo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estados físicos de la materia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tres estados de la materia (sólido, líquido y gas) y explica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los estados de la materia,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estados físicos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cambios físicos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cambios físicos observados durante la experiencia, relacionándolos con los estados de la materia.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físicos observados, aunque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describir los cambios físicos o los confunde con cambios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la experiencia siguiendo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y maneja los materiales con cuidado y responsabilidad.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y usa los materiales adecuadamente,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maneja los materiales de forma insegura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Expresa con claridad y orden sus observaciones y conclusiones, usando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resultados, pero con poca claridad o con lenguaje limitado.</w:t>
            </w:r>
          </w:p>
        </w:tc>
        <w:tc>
          <w:tcPr>
            <w:noWrap/>
          </w:tcPr>
          <w:p>
            <w:pPr/>
            <w:r>
              <w:rPr/>
              <w:t xml:space="preserve">No comunica sus observaciones o lo hace de forma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y formas de pensar diversas, favoreciendo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aunque a veces no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o no respeta la diversidad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seguridad e higiene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e higiene durante la experiencia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de seguridad, pero ocasionalmente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sigue las normas básicas de seguridad o pone en riesgo a sí mismo 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se involucra activamente en todas las etapas de la experiencia.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con interés variable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realización de la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</w:t>
            </w:r>
          </w:p>
        </w:tc>
        <w:tc>
          <w:tcPr>
            <w:noWrap/>
          </w:tcPr>
          <w:p>
            <w:pPr/>
            <w:r>
              <w:rPr/>
              <w:t xml:space="preserve">Busca y promueve que todos los compañeros tengan oportunidad de participar, adaptándose a diversas necesidades.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inclusión, pero no siempre actúa para favorecerla.</w:t>
            </w:r>
          </w:p>
        </w:tc>
        <w:tc>
          <w:tcPr>
            <w:noWrap/>
          </w:tcPr>
          <w:p>
            <w:pPr/>
            <w:r>
              <w:rPr/>
              <w:t xml:space="preserve">No considera las necesidades de inclusión o exclusión de algunos participantes.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2026-09-25T22:30:37-05:00</dcterms:created>
  <dcterms:modified xsi:type="dcterms:W3CDTF">2026-09-25T22:30:37-05:00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