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Jurídico del Caso de la Cooperativa Minera Bolsa Negra R.L.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análisis jurídico sobre las acciones legales aplicables a la Cooperativa Minera Bolsa Negra R.L. en el marco del Derecho Minero Boliviano, considerando la detección de tierras raras no declaradas al Estado.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Jurídico del Caso de la Cooperativa Minera Bolsa Negra R.L.</w:t>
      </w:r>
    </w:p>
    <w:p>
      <w:pPr/>
      <w:r>
        <w:rPr/>
        <w:t xml:space="preserve">Evaluación del análisis jurídico sobre las acciones legales aplicables a la Cooperativa Minera Bolsa Negra R.L. en el marco del Derecho Minero Boliviano, considerando la detección de tierras raras no declaradas al Estado.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marco jurídico minero boliviano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detallado del marco legal minero vigente, incluyendo normas específicas aplicables a cooperativas mineras y a la cadena productiva.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coherente del marco legal minero, con pocas omisiones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los principales aspectos legales con algunas imprecisiones o falta de detalle en normativas específicas.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marco jurídico, con omisiones significativas o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marco jurídico minero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problemática jurídica</w:t>
            </w:r>
          </w:p>
        </w:tc>
        <w:tc>
          <w:tcPr>
            <w:noWrap/>
          </w:tcPr>
          <w:p>
            <w:pPr/>
            <w:r>
              <w:rPr/>
              <w:t xml:space="preserve">Detecta y formula claramente la problemática jurídica central relacionada con la no declaración de tierras raras y sus implicancias legales.</w:t>
            </w:r>
          </w:p>
        </w:tc>
        <w:tc>
          <w:tcPr>
            <w:noWrap/>
          </w:tcPr>
          <w:p>
            <w:pPr/>
            <w:r>
              <w:rPr/>
              <w:t xml:space="preserve">Identifica la problemática jurídica principal, aunque con menor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un problema jurídico, pero con formulación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Problema jurídico identificado de forma vaga o con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la problemática jurídica o la formula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acciones legales aplicables</w:t>
            </w:r>
          </w:p>
        </w:tc>
        <w:tc>
          <w:tcPr>
            <w:noWrap/>
          </w:tcPr>
          <w:p>
            <w:pPr/>
            <w:r>
              <w:rPr/>
              <w:t xml:space="preserve">Propone y argumenta con rigor las acciones jurídicas concretas que el Estado puede ejercer frente a la Cooperativa, fundamentadas en la normativa minera y derechos aplicables.</w:t>
            </w:r>
          </w:p>
        </w:tc>
        <w:tc>
          <w:tcPr>
            <w:noWrap/>
          </w:tcPr>
          <w:p>
            <w:pPr/>
            <w:r>
              <w:rPr/>
              <w:t xml:space="preserve">Describe acciones legales pertinentes, con argumentación adecuada y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Enumera algunas acciones legales, pero con justificación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Menciona acciones legales poco claras o poco relacionadas con el caso específico.</w:t>
            </w:r>
          </w:p>
        </w:tc>
        <w:tc>
          <w:tcPr>
            <w:noWrap/>
          </w:tcPr>
          <w:p>
            <w:pPr/>
            <w:r>
              <w:rPr/>
              <w:t xml:space="preserve">No propone acciones legales aplicables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normativas y jurisprudenciales</w:t>
            </w:r>
          </w:p>
        </w:tc>
        <w:tc>
          <w:tcPr>
            <w:noWrap/>
          </w:tcPr>
          <w:p>
            <w:pPr/>
            <w:r>
              <w:rPr/>
              <w:t xml:space="preserve">Incluye referencias precisas y actualizadas a leyes, reglamentos y jurisprudencia relevante, integrándolas adecuadamente en el análisis.</w:t>
            </w:r>
          </w:p>
        </w:tc>
        <w:tc>
          <w:tcPr>
            <w:noWrap/>
          </w:tcPr>
          <w:p>
            <w:pPr/>
            <w:r>
              <w:rPr/>
              <w:t xml:space="preserve">Utiliza fuentes normativas relevantes con referencias correctas, aunque con menor integración en el análisis.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legales, pero con referencias incompletas o poco relacionadas.</w:t>
            </w:r>
          </w:p>
        </w:tc>
        <w:tc>
          <w:tcPr>
            <w:noWrap/>
          </w:tcPr>
          <w:p>
            <w:pPr/>
            <w:r>
              <w:rPr/>
              <w:t xml:space="preserve">Incluye pocas o fuentes inadecuadas, con referencias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No utiliza fuentes normativas ni jurisprudenciales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del análisis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claramente estructurado, lógico y coherente que facilita la comprensión integral del caso.</w:t>
            </w:r>
          </w:p>
        </w:tc>
        <w:tc>
          <w:tcPr>
            <w:noWrap/>
          </w:tcPr>
          <w:p>
            <w:pPr/>
            <w:r>
              <w:rPr/>
              <w:t xml:space="preserve">El análisis es coherente y bien organizado, con mínimas desviaciones en la estructura.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presenta algunas incoherencias o saltos lógicos.</w:t>
            </w:r>
          </w:p>
        </w:tc>
        <w:tc>
          <w:tcPr>
            <w:noWrap/>
          </w:tcPr>
          <w:p>
            <w:pPr/>
            <w:r>
              <w:rPr/>
              <w:t xml:space="preserve">El análisis carece de una estructura clara y presenta dificultades para seguir el hilo argumental.</w:t>
            </w:r>
          </w:p>
        </w:tc>
        <w:tc>
          <w:tcPr>
            <w:noWrap/>
          </w:tcPr>
          <w:p>
            <w:pPr/>
            <w:r>
              <w:rPr/>
              <w:t xml:space="preserve">El análisis es desorganizado, incoherente o confuso,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y originalidad del razonamiento jurídico</w:t>
            </w:r>
          </w:p>
        </w:tc>
        <w:tc>
          <w:tcPr>
            <w:noWrap/>
          </w:tcPr>
          <w:p>
            <w:pPr/>
            <w:r>
              <w:rPr/>
              <w:t xml:space="preserve">Ofrece un razonamiento jurídico profundo, crítico y original que enriquece el análisis del caso.</w:t>
            </w:r>
          </w:p>
        </w:tc>
        <w:tc>
          <w:tcPr>
            <w:noWrap/>
          </w:tcPr>
          <w:p>
            <w:pPr/>
            <w:r>
              <w:rPr/>
              <w:t xml:space="preserve">Presenta razonamientos sólidos y bien fundamentados, con cierta originalidad.</w:t>
            </w:r>
          </w:p>
        </w:tc>
        <w:tc>
          <w:tcPr>
            <w:noWrap/>
          </w:tcPr>
          <w:p>
            <w:pPr/>
            <w:r>
              <w:rPr/>
              <w:t xml:space="preserve">Razonamiento jurídico correcto pero superficial o poco innovador.</w:t>
            </w:r>
          </w:p>
        </w:tc>
        <w:tc>
          <w:tcPr>
            <w:noWrap/>
          </w:tcPr>
          <w:p>
            <w:pPr/>
            <w:r>
              <w:rPr/>
              <w:t xml:space="preserve">Razonamiento limitado, con falta de profundidad o repetición de ideas básicas.</w:t>
            </w:r>
          </w:p>
        </w:tc>
        <w:tc>
          <w:tcPr>
            <w:noWrap/>
          </w:tcPr>
          <w:p>
            <w:pPr/>
            <w:r>
              <w:rPr/>
              <w:t xml:space="preserve">Razonamiento jurídico pobre o inexistente, sin sustento ni reflexión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presentación formal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sin errores ortográficos o gramaticales, con formato formal adecuado.</w:t>
            </w:r>
          </w:p>
        </w:tc>
        <w:tc>
          <w:tcPr>
            <w:noWrap/>
          </w:tcPr>
          <w:p>
            <w:pPr/>
            <w:r>
              <w:rPr/>
              <w:t xml:space="preserve">Redacción clara con mínimas faltas ortográficas o gramaticales y formato mayormente adecuado.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errores frecuentes o formato inconsistente.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errores que dificultan la comprensión y formato inadecuado.</w:t>
            </w:r>
          </w:p>
        </w:tc>
        <w:tc>
          <w:tcPr>
            <w:noWrap/>
          </w:tcPr>
          <w:p>
            <w:pPr/>
            <w:r>
              <w:rPr/>
              <w:t xml:space="preserve">Redacción deficiente, con numerosos errores que impiden la comprensión y formato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2026-09-26T03:56:40-05:00</dcterms:created>
  <dcterms:modified xsi:type="dcterms:W3CDTF">2026-09-26T03:56:40-05:00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