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Perímetro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cálculo del perímetro de diferentes figuras geométricas.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Perímetro de Figuras Geométricas</w:t>
      </w:r>
    </w:p>
    <w:p>
      <w:pPr/>
      <w:r>
        <w:rPr/>
        <w:t xml:space="preserve">Esta rúbrica está diseñada para evaluar el desempeño de estudiantes de primaria (6-11 años) en el cálculo del perímetro de diferentes figuras geométricas.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perímetro.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los lados de la figura</w:t>
            </w:r>
          </w:p>
        </w:tc>
        <w:tc>
          <w:tcPr>
            <w:noWrap/>
          </w:tcPr>
          <w:p>
            <w:pPr/>
            <w:r>
              <w:rPr/>
              <w:t xml:space="preserve">Mide todos los lados correctamente con precisión.</w:t>
            </w:r>
          </w:p>
        </w:tc>
        <w:tc>
          <w:tcPr>
            <w:noWrap/>
          </w:tcPr>
          <w:p>
            <w:pPr/>
            <w:r>
              <w:rPr/>
              <w:t xml:space="preserve">Mide la mayoría de los lados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Mide algunos lados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mide correctamente los lados o no realiza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para calcular el perímetro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las operaciones matemáticas (suma)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todos los cálculos.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la suma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sumas o no las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 con claridad, pero con pequeño desorden.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final, pero con confusión o poco orden.</w:t>
            </w:r>
          </w:p>
        </w:tc>
        <w:tc>
          <w:tcPr>
            <w:noWrap/>
          </w:tcPr>
          <w:p>
            <w:pPr/>
            <w:r>
              <w:rPr/>
              <w:t xml:space="preserve">No presenta el resultado final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de medida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adecuadamente las unidades en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organizado y mayormente limpio.</w:t>
            </w:r>
          </w:p>
        </w:tc>
        <w:tc>
          <w:tcPr>
            <w:noWrap/>
          </w:tcPr>
          <w:p>
            <w:pPr/>
            <w:r>
              <w:rPr/>
              <w:t xml:space="preserve">Trabajo con cierta desorganización o falta de limpieza.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2026-09-26T03:54:09-05:00</dcterms:created>
  <dcterms:modified xsi:type="dcterms:W3CDTF">2026-09-26T03:54:09-05:00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