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lectura del alumno en aspectos clave como entonación, fluidez, volumen, pronunciación y comprensión lectora. Está diseñada para estudiantes de 6 a 11 años y permite identificar fortalezas y áreas de oportunidad en cada criterio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Escritura en Primaria</w:t>
      </w:r>
    </w:p>
    <w:p>
      <w:pPr/>
      <w:r>
        <w:rPr/>
        <w:t xml:space="preserve">Esta rúbrica evalúa la lectura del alumno en aspectos clave como entonación, fluidez, volumen, pronunciación y comprensión lectora. Está diseñada para estudiantes de 6 a 11 años y permite identificar fortalezas y áreas de oportunidad en cada criterio de forma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Lee con entonación adecuada que refleja el significado y emociones del texto de manera clara y natural.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del texto, aunque puede ser monótona en algunas partes.</w:t>
            </w:r>
          </w:p>
        </w:tc>
        <w:tc>
          <w:tcPr>
            <w:noWrap/>
          </w:tcPr>
          <w:p>
            <w:pPr/>
            <w:r>
              <w:rPr/>
              <w:t xml:space="preserve">Lee con entonación monótona o inapropiada, dificultando la comprensión del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con ritmo constante y sin pausas innecesarias,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presenta algunas pausas o tropiezos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tropiezos que interrumpen la continuidad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audible, apropiado para el entorno y el público.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volumen adecuado, aunque en ocasiones es muy bajo o muy alto.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que el público escuche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o casi todas las palabras,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incorrecta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texto y demuestra entender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aunque presenta dificultad con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comprende el texto, responde incorrectamente o no puede explicar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empleado en la lectura</w:t>
            </w:r>
          </w:p>
        </w:tc>
        <w:tc>
          <w:tcPr>
            <w:noWrap/>
          </w:tcPr>
          <w:p>
            <w:pPr/>
            <w:r>
              <w:rPr/>
              <w:t xml:space="preserve">Reconoce y lee palabras nuevas con precisión, mostrando manejo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nuevas, aunque tiene dificultad con algunas.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correctamente palabras nuevas o desconocidas.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Utiliza pausas adecuadas en signos de puntuación y mantiene un ritmo uniforme.</w:t>
            </w:r>
          </w:p>
        </w:tc>
        <w:tc>
          <w:tcPr>
            <w:noWrap/>
          </w:tcPr>
          <w:p>
            <w:pPr/>
            <w:r>
              <w:rPr/>
              <w:t xml:space="preserve">Usa pausas en la mayoría de signos, aunque a veces las omite o exagera.</w:t>
            </w:r>
          </w:p>
        </w:tc>
        <w:tc>
          <w:tcPr>
            <w:noWrap/>
          </w:tcPr>
          <w:p>
            <w:pPr/>
            <w:r>
              <w:rPr/>
              <w:t xml:space="preserve">No respeta las pausas indicadas por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texto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al leer, conectándose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aunque en ocasiones se muestra distraído.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lectura, sin conexión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2026-09-25T21:04:22-05:00</dcterms:created>
  <dcterms:modified xsi:type="dcterms:W3CDTF">2026-09-25T21:04:22-05:00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